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61313" w14:textId="75E9C54E" w:rsidR="00A65665" w:rsidRPr="00B06090" w:rsidRDefault="00A65665" w:rsidP="00A65665">
      <w:pPr>
        <w:pStyle w:val="3GPPHeader"/>
        <w:spacing w:after="0"/>
        <w:rPr>
          <w:rFonts w:cs="Arial"/>
          <w:szCs w:val="24"/>
        </w:rPr>
      </w:pPr>
      <w:bookmarkStart w:id="0" w:name="_Hlk70484476"/>
      <w:bookmarkStart w:id="1" w:name="_Hlk153953944"/>
      <w:bookmarkStart w:id="2" w:name="_Ref399006623"/>
      <w:bookmarkStart w:id="3" w:name="_Toc92513360"/>
      <w:r w:rsidRPr="00B06090">
        <w:rPr>
          <w:rFonts w:cs="Arial"/>
          <w:szCs w:val="24"/>
        </w:rPr>
        <w:t>3GPP TSG-RAN WG2 Meeting #126</w:t>
      </w:r>
      <w:r w:rsidRPr="00B06090">
        <w:rPr>
          <w:rFonts w:cs="Arial"/>
          <w:szCs w:val="24"/>
        </w:rPr>
        <w:tab/>
      </w:r>
      <w:r w:rsidR="00272636" w:rsidRPr="00272636">
        <w:rPr>
          <w:rFonts w:cs="Arial"/>
          <w:i/>
          <w:szCs w:val="24"/>
        </w:rPr>
        <w:t>R2-2405495</w:t>
      </w:r>
    </w:p>
    <w:p w14:paraId="1646A74E" w14:textId="77777777" w:rsidR="00A65665" w:rsidRPr="00B06090" w:rsidRDefault="00A65665" w:rsidP="00A65665">
      <w:pPr>
        <w:pStyle w:val="3GPPHeader"/>
        <w:spacing w:after="0"/>
        <w:rPr>
          <w:rFonts w:cs="Arial"/>
          <w:szCs w:val="24"/>
        </w:rPr>
      </w:pPr>
      <w:r w:rsidRPr="00B06090">
        <w:rPr>
          <w:rFonts w:cs="Arial"/>
          <w:szCs w:val="24"/>
        </w:rPr>
        <w:t>Fukuoka, Japan May 2</w:t>
      </w:r>
      <w:r>
        <w:rPr>
          <w:rFonts w:cs="Arial"/>
          <w:szCs w:val="24"/>
        </w:rPr>
        <w:t>0th – 24</w:t>
      </w:r>
      <w:r w:rsidRPr="00B06090">
        <w:rPr>
          <w:rFonts w:cs="Arial"/>
          <w:szCs w:val="24"/>
        </w:rPr>
        <w:t>th, 2024</w:t>
      </w:r>
    </w:p>
    <w:bookmarkEnd w:id="0"/>
    <w:bookmarkEnd w:id="1"/>
    <w:p w14:paraId="554F6743" w14:textId="77777777" w:rsidR="00A65665" w:rsidRDefault="00A65665" w:rsidP="00BB32B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2"/>
    <w:bookmarkEnd w:id="3"/>
    <w:p w14:paraId="5641AF13" w14:textId="4C5E3D48" w:rsidR="00A65665" w:rsidRPr="00A65665" w:rsidRDefault="00105F59" w:rsidP="00A65665">
      <w:pPr>
        <w:spacing w:after="0" w:line="360" w:lineRule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  <w:t>8.2.4</w:t>
      </w:r>
    </w:p>
    <w:p w14:paraId="30E63E54" w14:textId="1F15B8D9" w:rsidR="00A65665" w:rsidRPr="00A65665" w:rsidRDefault="00A65665" w:rsidP="00A65665">
      <w:pPr>
        <w:spacing w:after="0" w:line="360" w:lineRule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  <w:t>Samsung</w:t>
      </w:r>
    </w:p>
    <w:p w14:paraId="0BF1DF81" w14:textId="682E21CA" w:rsidR="00A65665" w:rsidRPr="00A65665" w:rsidRDefault="00A65665" w:rsidP="00A65665">
      <w:pPr>
        <w:spacing w:after="0" w:line="360" w:lineRule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105F59">
        <w:rPr>
          <w:rFonts w:ascii="Arial" w:eastAsia="맑은 고딕" w:hAnsi="Arial" w:cs="Arial"/>
          <w:b/>
          <w:sz w:val="24"/>
          <w:szCs w:val="24"/>
          <w:lang w:eastAsia="ko-KR"/>
        </w:rPr>
        <w:t>Discussion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on </w:t>
      </w:r>
      <w:r w:rsidR="00172FA3">
        <w:rPr>
          <w:rFonts w:ascii="Arial" w:eastAsia="맑은 고딕" w:hAnsi="Arial" w:cs="Arial"/>
          <w:b/>
          <w:sz w:val="24"/>
          <w:szCs w:val="24"/>
          <w:lang w:eastAsia="ko-KR"/>
        </w:rPr>
        <w:t>A-IoT p</w:t>
      </w:r>
      <w:r w:rsidR="00105F59">
        <w:rPr>
          <w:rFonts w:ascii="Arial" w:eastAsia="맑은 고딕" w:hAnsi="Arial" w:cs="Arial"/>
          <w:b/>
          <w:sz w:val="24"/>
          <w:szCs w:val="24"/>
          <w:lang w:eastAsia="ko-KR"/>
        </w:rPr>
        <w:t>aging</w:t>
      </w:r>
    </w:p>
    <w:p w14:paraId="59181A2C" w14:textId="1F61321A" w:rsidR="00A65665" w:rsidRPr="00A65665" w:rsidRDefault="00A65665" w:rsidP="00A65665">
      <w:pPr>
        <w:spacing w:after="0" w:line="360" w:lineRule="auto"/>
        <w:rPr>
          <w:rFonts w:ascii="Arial" w:eastAsia="MS Mincho" w:hAnsi="Arial" w:cs="Arial"/>
          <w:b/>
          <w:sz w:val="24"/>
          <w:szCs w:val="24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  <w:t>Discussion &amp; Decision</w:t>
      </w:r>
    </w:p>
    <w:p w14:paraId="2214F8BF" w14:textId="7E0DE5BC" w:rsidR="00276FB0" w:rsidRDefault="006B42EE" w:rsidP="006B42EE">
      <w:pPr>
        <w:pStyle w:val="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285558CA" w14:textId="4C84F30E" w:rsidR="00E653A5" w:rsidRPr="00BA6C35" w:rsidRDefault="008F36E2" w:rsidP="00BA6C3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agreements that have been made related to </w:t>
      </w:r>
      <w:r>
        <w:rPr>
          <w:rFonts w:eastAsiaTheme="minorEastAsia"/>
          <w:lang w:eastAsia="ko-KR"/>
        </w:rPr>
        <w:t xml:space="preserve">A-IoT paging in the last RAN2 meeting is as follows.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A6C35" w14:paraId="5E3A2F7B" w14:textId="77777777" w:rsidTr="00BA6C35">
        <w:tc>
          <w:tcPr>
            <w:tcW w:w="9630" w:type="dxa"/>
          </w:tcPr>
          <w:p w14:paraId="4F9DD411" w14:textId="77777777" w:rsidR="00BA6C35" w:rsidRPr="008F36E2" w:rsidRDefault="00BA6C35" w:rsidP="00BA6C35">
            <w:pPr>
              <w:spacing w:after="40"/>
              <w:jc w:val="both"/>
              <w:rPr>
                <w:rFonts w:ascii="Calibri" w:eastAsiaTheme="minorEastAsia" w:hAnsi="Calibri" w:cs="Calibri"/>
                <w:b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b/>
                <w:szCs w:val="22"/>
                <w:lang w:eastAsia="ko-KR"/>
              </w:rPr>
              <w:t>Agreements</w:t>
            </w:r>
          </w:p>
          <w:p w14:paraId="74DD648B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firstLineChars="0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>Baseline procedure:</w:t>
            </w:r>
          </w:p>
          <w:p w14:paraId="6C671690" w14:textId="77777777" w:rsidR="00BA6C35" w:rsidRPr="008F36E2" w:rsidRDefault="00BA6C35" w:rsidP="00BA6C35">
            <w:pPr>
              <w:pStyle w:val="a6"/>
              <w:numPr>
                <w:ilvl w:val="1"/>
                <w:numId w:val="46"/>
              </w:numPr>
              <w:spacing w:after="40"/>
              <w:ind w:firstLineChars="0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Step A: Based on the service request, </w:t>
            </w:r>
            <w:r w:rsidRPr="00CE52C4">
              <w:rPr>
                <w:rFonts w:ascii="Calibri" w:eastAsiaTheme="minorEastAsia" w:hAnsi="Calibri" w:cs="Calibri"/>
                <w:szCs w:val="22"/>
                <w:highlight w:val="yellow"/>
                <w:lang w:eastAsia="ko-KR"/>
              </w:rPr>
              <w:t>the reader sends the Initial Trigger Message</w:t>
            </w: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 indicating device(s) that need to respond; Details FFS</w:t>
            </w:r>
          </w:p>
          <w:p w14:paraId="49D98C12" w14:textId="77777777" w:rsidR="00BA6C35" w:rsidRPr="008F36E2" w:rsidRDefault="00BA6C35" w:rsidP="00BA6C35">
            <w:pPr>
              <w:pStyle w:val="a6"/>
              <w:numPr>
                <w:ilvl w:val="1"/>
                <w:numId w:val="46"/>
              </w:numPr>
              <w:spacing w:after="40"/>
              <w:ind w:firstLineChars="0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>Step B: Triggered device(s) performs the random access-like procedure, if needed; Details FFS</w:t>
            </w:r>
          </w:p>
          <w:p w14:paraId="39DF6ED3" w14:textId="77777777" w:rsidR="00BA6C35" w:rsidRPr="008F36E2" w:rsidRDefault="00BA6C35" w:rsidP="00BA6C35">
            <w:pPr>
              <w:pStyle w:val="a6"/>
              <w:numPr>
                <w:ilvl w:val="1"/>
                <w:numId w:val="46"/>
              </w:numPr>
              <w:spacing w:after="40"/>
              <w:ind w:firstLineChars="0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>Step C: The device may perform the data communication with the reader as needed,: Details FFS</w:t>
            </w:r>
          </w:p>
          <w:p w14:paraId="4BAB57CA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FFS about the </w:t>
            </w:r>
            <w:r w:rsidRPr="00CE52C4">
              <w:rPr>
                <w:rFonts w:ascii="Calibri" w:eastAsiaTheme="minorEastAsia" w:hAnsi="Calibri" w:cs="Calibri"/>
                <w:szCs w:val="22"/>
                <w:highlight w:val="yellow"/>
                <w:lang w:eastAsia="ko-KR"/>
              </w:rPr>
              <w:t>level of visibility</w:t>
            </w: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 required by the reader and what information is necessary for AS layer operations.  </w:t>
            </w:r>
          </w:p>
          <w:p w14:paraId="0753B0A3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Legacy paging message for device will not be supported.  </w:t>
            </w:r>
          </w:p>
          <w:p w14:paraId="30ABFEEF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Legacy paging occasion and legacy DRX for the device is not supported.  This doesn’t preclude solutions that </w:t>
            </w:r>
            <w:r w:rsidRPr="00CE52C4">
              <w:rPr>
                <w:rFonts w:ascii="Calibri" w:eastAsiaTheme="minorEastAsia" w:hAnsi="Calibri" w:cs="Calibri"/>
                <w:szCs w:val="22"/>
                <w:highlight w:val="yellow"/>
                <w:lang w:eastAsia="ko-KR"/>
              </w:rPr>
              <w:t>address device monitoring</w:t>
            </w: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 (taking into account discussions from RAN1 as well).</w:t>
            </w:r>
          </w:p>
          <w:p w14:paraId="515FE69F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RAN2 assumes that the device will not support tracking/RAN area update procedure.    </w:t>
            </w:r>
          </w:p>
          <w:p w14:paraId="671F4CC2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For the case of reaching single or group of devices, </w:t>
            </w:r>
            <w:r w:rsidRPr="00CE52C4">
              <w:rPr>
                <w:rFonts w:ascii="Calibri" w:eastAsiaTheme="minorEastAsia" w:hAnsi="Calibri" w:cs="Calibri"/>
                <w:szCs w:val="22"/>
                <w:highlight w:val="yellow"/>
                <w:lang w:eastAsia="ko-KR"/>
              </w:rPr>
              <w:t>an identifier may be required</w:t>
            </w: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 to identify the device/group of devices in the trigger message.    FFS pending the details from SA2</w:t>
            </w:r>
          </w:p>
          <w:p w14:paraId="36D09701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We will study the support for </w:t>
            </w:r>
            <w:r w:rsidRPr="00CE52C4">
              <w:rPr>
                <w:rFonts w:ascii="Calibri" w:eastAsiaTheme="minorEastAsia" w:hAnsi="Calibri" w:cs="Calibri"/>
                <w:szCs w:val="22"/>
                <w:highlight w:val="yellow"/>
                <w:lang w:eastAsia="ko-KR"/>
              </w:rPr>
              <w:t>access triggering for a single device, group of devices, or all devices</w:t>
            </w: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.    RAN2 to discuss the </w:t>
            </w:r>
            <w:r w:rsidRPr="00CE52C4">
              <w:rPr>
                <w:rFonts w:ascii="Calibri" w:eastAsiaTheme="minorEastAsia" w:hAnsi="Calibri" w:cs="Calibri"/>
                <w:szCs w:val="22"/>
                <w:highlight w:val="yellow"/>
                <w:lang w:eastAsia="ko-KR"/>
              </w:rPr>
              <w:t>contention-based and contention-free access</w:t>
            </w: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 procedures and detailed solutions. </w:t>
            </w:r>
          </w:p>
          <w:p w14:paraId="7B3DC3BF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Random Access is triggered by the reader </w:t>
            </w:r>
          </w:p>
          <w:p w14:paraId="3A9BCE80" w14:textId="77777777" w:rsidR="00BA6C35" w:rsidRPr="008F36E2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Reader </w:t>
            </w:r>
            <w:r w:rsidRPr="00CE52C4">
              <w:rPr>
                <w:rFonts w:ascii="Calibri" w:eastAsiaTheme="minorEastAsia" w:hAnsi="Calibri" w:cs="Calibri"/>
                <w:szCs w:val="22"/>
                <w:highlight w:val="yellow"/>
                <w:lang w:eastAsia="ko-KR"/>
              </w:rPr>
              <w:t>provides the information that the device needs to respond</w:t>
            </w: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 to the random access trigger.  FFS what those parameters are</w:t>
            </w:r>
          </w:p>
          <w:p w14:paraId="7356A664" w14:textId="7E7A7307" w:rsidR="00BA6C35" w:rsidRPr="00BA6C35" w:rsidRDefault="00BA6C35" w:rsidP="00BA6C35">
            <w:pPr>
              <w:pStyle w:val="a6"/>
              <w:numPr>
                <w:ilvl w:val="0"/>
                <w:numId w:val="46"/>
              </w:numPr>
              <w:spacing w:after="40"/>
              <w:ind w:left="806" w:firstLineChars="0" w:hanging="403"/>
              <w:jc w:val="both"/>
              <w:rPr>
                <w:rFonts w:ascii="Calibri" w:eastAsiaTheme="minorEastAsia" w:hAnsi="Calibri" w:cs="Calibri"/>
                <w:sz w:val="22"/>
                <w:szCs w:val="22"/>
                <w:lang w:eastAsia="ko-KR"/>
              </w:rPr>
            </w:pP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Study the solution and benefits of both </w:t>
            </w:r>
            <w:r w:rsidRPr="00CE52C4">
              <w:rPr>
                <w:rFonts w:ascii="Calibri" w:eastAsiaTheme="minorEastAsia" w:hAnsi="Calibri" w:cs="Calibri"/>
                <w:szCs w:val="22"/>
                <w:highlight w:val="yellow"/>
                <w:lang w:eastAsia="ko-KR"/>
              </w:rPr>
              <w:t>2-step like random access procedure and 4-step like random access</w:t>
            </w:r>
            <w:r w:rsidRPr="008F36E2">
              <w:rPr>
                <w:rFonts w:ascii="Calibri" w:eastAsiaTheme="minorEastAsia" w:hAnsi="Calibri" w:cs="Calibri"/>
                <w:szCs w:val="22"/>
                <w:lang w:eastAsia="ko-KR"/>
              </w:rPr>
              <w:t xml:space="preserve"> procedure.  FFS the details on each procedure and how we call it.</w:t>
            </w:r>
          </w:p>
        </w:tc>
      </w:tr>
    </w:tbl>
    <w:p w14:paraId="7E12CDC4" w14:textId="77777777" w:rsidR="00CE52C4" w:rsidRDefault="00CE52C4" w:rsidP="00D34096">
      <w:pPr>
        <w:jc w:val="both"/>
      </w:pPr>
    </w:p>
    <w:p w14:paraId="24328974" w14:textId="3BEC4368" w:rsidR="00D34096" w:rsidRDefault="00CE52C4" w:rsidP="00D34096">
      <w:pPr>
        <w:jc w:val="both"/>
      </w:pPr>
      <w:r>
        <w:t>B</w:t>
      </w:r>
      <w:r w:rsidRPr="00CE52C4">
        <w:t>ased on the agreements</w:t>
      </w:r>
      <w:r w:rsidR="006630F0">
        <w:t>,</w:t>
      </w:r>
      <w:r w:rsidRPr="00CE52C4">
        <w:t xml:space="preserve"> </w:t>
      </w:r>
      <w:r w:rsidR="006630F0">
        <w:t>in this contribution, we discuss further on</w:t>
      </w:r>
      <w:r w:rsidRPr="00CE52C4">
        <w:t xml:space="preserve"> </w:t>
      </w:r>
      <w:r>
        <w:t>A-IoT paging</w:t>
      </w:r>
      <w:r w:rsidRPr="00CE52C4">
        <w:t>.</w:t>
      </w:r>
    </w:p>
    <w:p w14:paraId="46DDC988" w14:textId="7142F72B" w:rsidR="00D34096" w:rsidRPr="0011286A" w:rsidRDefault="00D34096" w:rsidP="0011286A">
      <w:pPr>
        <w:pStyle w:val="1"/>
        <w:numPr>
          <w:ilvl w:val="0"/>
          <w:numId w:val="0"/>
        </w:numPr>
        <w:spacing w:after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2 </w:t>
      </w:r>
      <w:r w:rsidR="002629E2">
        <w:rPr>
          <w:rFonts w:eastAsiaTheme="minorEastAsia"/>
          <w:szCs w:val="24"/>
          <w:lang w:eastAsia="ko-KR"/>
        </w:rPr>
        <w:t>Discussion</w:t>
      </w:r>
    </w:p>
    <w:p w14:paraId="4C47591B" w14:textId="0C12BFBA" w:rsidR="00FA535B" w:rsidRPr="00893B1E" w:rsidRDefault="004E478D" w:rsidP="006C2975">
      <w:r>
        <w:rPr>
          <w:rFonts w:eastAsiaTheme="minorEastAsia"/>
          <w:noProof/>
          <w:lang w:eastAsia="ko-KR"/>
        </w:rPr>
        <w:t xml:space="preserve">In the last meeting, </w:t>
      </w:r>
      <w:r w:rsidR="00B317ED">
        <w:rPr>
          <w:rFonts w:eastAsiaTheme="minorEastAsia" w:hint="eastAsia"/>
          <w:noProof/>
          <w:lang w:eastAsia="ko-KR"/>
        </w:rPr>
        <w:t xml:space="preserve">regarding </w:t>
      </w:r>
      <w:r w:rsidR="001B00A5">
        <w:rPr>
          <w:rFonts w:eastAsiaTheme="minorEastAsia"/>
          <w:noProof/>
          <w:lang w:eastAsia="ko-KR"/>
        </w:rPr>
        <w:t>how we call</w:t>
      </w:r>
      <w:r w:rsidR="00B317ED">
        <w:rPr>
          <w:rFonts w:eastAsiaTheme="minorEastAsia"/>
          <w:noProof/>
          <w:lang w:eastAsia="ko-KR"/>
        </w:rPr>
        <w:t xml:space="preserve"> paging-like message,</w:t>
      </w:r>
      <w:r w:rsidR="009F6A9D">
        <w:rPr>
          <w:rFonts w:eastAsiaTheme="minorEastAsia"/>
          <w:noProof/>
          <w:lang w:eastAsia="ko-KR"/>
        </w:rPr>
        <w:t xml:space="preserve"> </w:t>
      </w:r>
      <w:r w:rsidR="00B317ED">
        <w:rPr>
          <w:rFonts w:eastAsiaTheme="minorEastAsia"/>
          <w:noProof/>
          <w:lang w:eastAsia="ko-KR"/>
        </w:rPr>
        <w:t xml:space="preserve">we have </w:t>
      </w:r>
      <w:r w:rsidR="001B00A5">
        <w:rPr>
          <w:rFonts w:eastAsiaTheme="minorEastAsia"/>
          <w:noProof/>
          <w:lang w:eastAsia="ko-KR"/>
        </w:rPr>
        <w:t>discussed between ‘</w:t>
      </w:r>
      <w:r w:rsidR="001B00A5" w:rsidRPr="001B00A5">
        <w:rPr>
          <w:rFonts w:eastAsiaTheme="minorEastAsia"/>
          <w:noProof/>
          <w:lang w:eastAsia="ko-KR"/>
        </w:rPr>
        <w:t>initial trigger message’ and ‘A-IoT paging message’</w:t>
      </w:r>
      <w:r w:rsidR="001B00A5">
        <w:rPr>
          <w:rFonts w:eastAsiaTheme="minorEastAsia"/>
          <w:noProof/>
          <w:lang w:eastAsia="ko-KR"/>
        </w:rPr>
        <w:t>, but</w:t>
      </w:r>
      <w:r w:rsidR="001B00A5" w:rsidRPr="001B00A5">
        <w:rPr>
          <w:rFonts w:eastAsiaTheme="minorEastAsia"/>
          <w:noProof/>
          <w:lang w:eastAsia="ko-KR"/>
        </w:rPr>
        <w:t xml:space="preserve"> </w:t>
      </w:r>
      <w:r w:rsidR="001B00A5">
        <w:rPr>
          <w:rFonts w:eastAsiaTheme="minorEastAsia"/>
          <w:noProof/>
          <w:lang w:eastAsia="ko-KR"/>
        </w:rPr>
        <w:t>yet reached an agreement</w:t>
      </w:r>
      <w:r>
        <w:rPr>
          <w:rFonts w:eastAsiaTheme="minorEastAsia"/>
          <w:noProof/>
          <w:lang w:eastAsia="ko-KR"/>
        </w:rPr>
        <w:t xml:space="preserve">, </w:t>
      </w:r>
      <w:r w:rsidRPr="004E478D">
        <w:rPr>
          <w:rFonts w:eastAsiaTheme="minorEastAsia"/>
          <w:noProof/>
          <w:lang w:eastAsia="ko-KR"/>
        </w:rPr>
        <w:t>as shown below</w:t>
      </w:r>
      <w:r w:rsidR="001B00A5">
        <w:rPr>
          <w:rFonts w:eastAsiaTheme="minorEastAsia"/>
          <w:noProof/>
          <w:lang w:eastAsia="ko-KR"/>
        </w:rPr>
        <w:t xml:space="preserve">. </w:t>
      </w:r>
      <w:bookmarkStart w:id="4" w:name="OLE_LINK462"/>
      <w:bookmarkStart w:id="5" w:name="OLE_LINK463"/>
    </w:p>
    <w:p w14:paraId="545D0C16" w14:textId="77777777" w:rsidR="00FA535B" w:rsidRDefault="00FA535B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317ED" w14:paraId="07AAA936" w14:textId="77777777" w:rsidTr="00B317ED">
        <w:tc>
          <w:tcPr>
            <w:tcW w:w="9630" w:type="dxa"/>
          </w:tcPr>
          <w:p w14:paraId="1DAB013D" w14:textId="77777777" w:rsidR="00B317ED" w:rsidRPr="00B317ED" w:rsidRDefault="00B317ED" w:rsidP="00B317ED">
            <w:pPr>
              <w:pStyle w:val="Comments"/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</w:pPr>
            <w:r w:rsidRPr="00B317ED"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  <w:t>R2-2403682</w:t>
            </w:r>
            <w:r w:rsidRPr="00B317ED"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  <w:tab/>
              <w:t>Discussion on Paging Functionality of Ambient IoT</w:t>
            </w:r>
            <w:r w:rsidRPr="00B317ED"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  <w:tab/>
              <w:t>CATT, CEPRI</w:t>
            </w:r>
            <w:r w:rsidRPr="00B317ED"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  <w:tab/>
              <w:t>discussion</w:t>
            </w:r>
            <w:r w:rsidRPr="00B317ED"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  <w:tab/>
              <w:t>Rel-19</w:t>
            </w:r>
            <w:r w:rsidRPr="00B317ED"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  <w:tab/>
              <w:t>FS_Ambient_IoT_RAN</w:t>
            </w:r>
            <w:r w:rsidRPr="00B317ED"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  <w:tab/>
              <w:t>R2-2402181</w:t>
            </w:r>
          </w:p>
          <w:p w14:paraId="445B3755" w14:textId="77777777" w:rsidR="00B317ED" w:rsidRPr="006C2975" w:rsidRDefault="00B317ED" w:rsidP="00B317ED">
            <w:pPr>
              <w:pStyle w:val="Comments"/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</w:pPr>
            <w:r w:rsidRPr="006C2975"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  <w:t>Proposal 2: The paging procedure can be triggered by both of the traffic types DO-DTT and DT, and applicable for the service of inventory and command. RAN2 take these cases for the trigger of paging into consideration.</w:t>
            </w:r>
          </w:p>
          <w:p w14:paraId="7A669E3A" w14:textId="77777777" w:rsidR="00B317ED" w:rsidRPr="006C2975" w:rsidRDefault="00B317ED" w:rsidP="00B317ED">
            <w:pPr>
              <w:pStyle w:val="Comments"/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</w:pPr>
          </w:p>
          <w:p w14:paraId="4DD11BEB" w14:textId="77777777" w:rsidR="00B317ED" w:rsidRPr="006C2975" w:rsidRDefault="00B317ED" w:rsidP="00B317ED">
            <w:pPr>
              <w:pStyle w:val="Comments"/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</w:pPr>
            <w:r w:rsidRPr="006C2975"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  <w:lastRenderedPageBreak/>
              <w:t>-</w:t>
            </w:r>
            <w:r w:rsidRPr="006C2975"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  <w:tab/>
              <w:t xml:space="preserve">Intel, Samsung, and Qualcomm thinks that “paging-like” should now be called “initial trigger message”.  Qualcomm is concerned that if we say paging that is associated to a lot of legacy.  </w:t>
            </w:r>
          </w:p>
          <w:p w14:paraId="6A28E228" w14:textId="77777777" w:rsidR="00B317ED" w:rsidRPr="006C2975" w:rsidRDefault="00B317ED" w:rsidP="00B317ED">
            <w:pPr>
              <w:pStyle w:val="Comments"/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</w:pPr>
            <w:r w:rsidRPr="006C2975"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  <w:t>-</w:t>
            </w:r>
            <w:r w:rsidRPr="006C2975"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  <w:tab/>
              <w:t xml:space="preserve">Intel thinks that we should discuss what we want to achieve.  </w:t>
            </w:r>
          </w:p>
          <w:p w14:paraId="3D7905ED" w14:textId="77777777" w:rsidR="00B317ED" w:rsidRPr="006C2975" w:rsidRDefault="00B317ED" w:rsidP="00B317ED">
            <w:pPr>
              <w:pStyle w:val="Comments"/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</w:pPr>
            <w:r w:rsidRPr="006C2975"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  <w:t>-</w:t>
            </w:r>
            <w:r w:rsidRPr="006C2975"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  <w:tab/>
              <w:t xml:space="preserve">CMCC, Lenovo and Apple thinks that we can also call it AIoT paging.  </w:t>
            </w:r>
          </w:p>
          <w:p w14:paraId="770B4D8A" w14:textId="66E5366D" w:rsidR="00B317ED" w:rsidRDefault="00B317ED" w:rsidP="00B317ED">
            <w:pPr>
              <w:pStyle w:val="Comments"/>
              <w:rPr>
                <w:rFonts w:ascii="Times New Roman" w:hAnsi="Times New Roman" w:cs="Times New Roman"/>
                <w:b/>
                <w:i w:val="0"/>
                <w:iCs w:val="0"/>
                <w:noProof/>
                <w:kern w:val="0"/>
                <w:szCs w:val="20"/>
                <w:lang w:val="en-GB"/>
              </w:rPr>
            </w:pPr>
            <w:r w:rsidRPr="006C2975"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  <w:t>=&gt;</w:t>
            </w:r>
            <w:r w:rsidRPr="006C2975">
              <w:rPr>
                <w:rFonts w:ascii="Times New Roman" w:hAnsi="Times New Roman" w:cs="Times New Roman"/>
                <w:i w:val="0"/>
                <w:iCs w:val="0"/>
                <w:noProof/>
                <w:kern w:val="0"/>
                <w:szCs w:val="20"/>
                <w:lang w:val="en-GB"/>
              </w:rPr>
              <w:tab/>
              <w:t>Noted</w:t>
            </w:r>
          </w:p>
        </w:tc>
      </w:tr>
    </w:tbl>
    <w:p w14:paraId="28BF8787" w14:textId="0328C2D9" w:rsidR="00FA535B" w:rsidRDefault="00FA535B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</w:p>
    <w:p w14:paraId="4DC7BC93" w14:textId="21E833A9" w:rsidR="00725D76" w:rsidRPr="006C2975" w:rsidRDefault="00725D76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 w:rsidRPr="006C297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It is apparent that they indicate the same message, and to avoid unnecessary ambiguity, it is essential to use a unified name to call the message</w:t>
      </w:r>
      <w:r w:rsidR="0016072E" w:rsidRPr="006C297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.</w:t>
      </w:r>
    </w:p>
    <w:p w14:paraId="5FE3D644" w14:textId="77777777" w:rsidR="00725D76" w:rsidRDefault="00725D76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</w:p>
    <w:p w14:paraId="5A183260" w14:textId="7488C719" w:rsidR="00725D76" w:rsidRDefault="00FC149E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  <w:r w:rsidRPr="009F6A9D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Proposal</w:t>
      </w:r>
      <w:r w:rsidR="009F6A9D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1</w:t>
      </w:r>
      <w:r w:rsidR="00434F69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: </w:t>
      </w:r>
      <w:r w:rsidR="001F1B96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RAN2 to use a unified terminology to call the A-IoT paging-like message</w:t>
      </w:r>
      <w:r w:rsidR="007873EB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,</w:t>
      </w:r>
      <w:r w:rsidR="001F1B96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  <w:r w:rsidR="00A215C9" w:rsidRPr="00A215C9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between ‘initial trigger message’ and ‘A-IoT paging message’</w:t>
      </w:r>
      <w:r w:rsidR="007873EB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,</w:t>
      </w:r>
      <w:r w:rsidR="00A215C9" w:rsidRPr="00A215C9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  <w:r w:rsidR="001A427A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during SI phase</w:t>
      </w:r>
      <w:r w:rsidR="00725D76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.</w:t>
      </w:r>
    </w:p>
    <w:p w14:paraId="0D01ECB5" w14:textId="1EDCAD6F" w:rsidR="00FC149E" w:rsidRDefault="00FC149E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</w:p>
    <w:p w14:paraId="217BC548" w14:textId="212A9578" w:rsidR="00CD3A61" w:rsidRDefault="0039704E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 xml:space="preserve">A-IoT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device </w:t>
      </w: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 xml:space="preserve">is powered up when harvested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energy </w:t>
      </w: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>is enough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to operate</w:t>
      </w: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>.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It also means that if energy is not enough, the A-IoT device is supposed to be powered down, thus intrinsically, A-IoT device can only receive</w:t>
      </w:r>
      <w:r w:rsidR="00C10E5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R2D message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opportunistically. If any sort of power saving</w:t>
      </w:r>
      <w:r w:rsidRPr="0039704E">
        <w:t xml:space="preserve">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mechanism/monitoring restriction is further introduced, it w</w:t>
      </w:r>
      <w:r w:rsidR="006A563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ill further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reduce the opportunity for an A-IoT device </w:t>
      </w:r>
      <w:r w:rsidR="00DF3FC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to receive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R2D message. </w:t>
      </w:r>
    </w:p>
    <w:p w14:paraId="361D1627" w14:textId="77777777" w:rsidR="00445EBC" w:rsidRDefault="00CD3A61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Also, c</w:t>
      </w:r>
      <w:r w:rsidRPr="00CD3A61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onsidering low-cost A-IoT devices, it is difficult to expect time synch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ronization between A-IoT reader and device</w:t>
      </w:r>
      <w:r w:rsidRPr="00CD3A61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to last long.</w:t>
      </w:r>
      <w:r w:rsidR="00C10E5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</w:p>
    <w:p w14:paraId="49537D64" w14:textId="0DE8C6BE" w:rsidR="00F62D33" w:rsidRDefault="0039704E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Thus, we should not consider introducing any further power saving mechanism/monitoring restriction for A-IoT device.   </w:t>
      </w:r>
    </w:p>
    <w:p w14:paraId="3534AE46" w14:textId="77777777" w:rsidR="004D4A86" w:rsidRDefault="004D4A86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</w:p>
    <w:p w14:paraId="1DE2936E" w14:textId="04C5AA9E" w:rsidR="00FC149E" w:rsidRPr="00F62D33" w:rsidRDefault="00FC149E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  <w:r w:rsidRPr="00F62D3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Proposal</w:t>
      </w:r>
      <w:r w:rsidR="00F62D3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2:</w:t>
      </w:r>
      <w:r w:rsidR="00A56128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From</w:t>
      </w:r>
      <w:r w:rsidR="00F62D3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RAN2</w:t>
      </w:r>
      <w:r w:rsidR="00A56128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perspective, RAN2 does</w:t>
      </w:r>
      <w:r w:rsidR="00F62D3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  <w:r w:rsidR="00EB33D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not study</w:t>
      </w:r>
      <w:r w:rsidR="00A56128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  <w:r w:rsidR="00EB33D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power </w:t>
      </w:r>
      <w:r w:rsidR="00461FDD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saving mechanism </w:t>
      </w:r>
      <w:r w:rsidR="00A56128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for</w:t>
      </w:r>
      <w:r w:rsidR="00EB33D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monitoring the initial trigger message </w:t>
      </w:r>
      <w:r w:rsidR="00461FDD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for A-IoT devices</w:t>
      </w:r>
      <w:r w:rsidRPr="00F62D3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. </w:t>
      </w:r>
    </w:p>
    <w:p w14:paraId="183E94DE" w14:textId="0366EAF9" w:rsidR="00FC149E" w:rsidRDefault="00FC149E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</w:p>
    <w:p w14:paraId="72994A98" w14:textId="2763422E" w:rsidR="005D539E" w:rsidRDefault="00DF3FC6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As agreed in the last meeting, </w:t>
      </w: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>A-IoT reader will transmit initial trigger message to trigger random access.</w:t>
      </w:r>
      <w:r w:rsidR="00203AC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Considering the fact that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203AC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2-step/4-step CFRA/CBRA have their </w:t>
      </w:r>
      <w:r w:rsidR="005D539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own pros</w:t>
      </w:r>
      <w:r w:rsidR="00203AC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and cons, it is essential for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203AC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an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A-IoT reader </w:t>
      </w:r>
      <w:r w:rsidR="005D539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to be provided with</w:t>
      </w:r>
      <w:r w:rsidR="00203AC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5D539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necessary information in deciding </w:t>
      </w:r>
      <w:r w:rsidR="00203AC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proper type of random access </w:t>
      </w:r>
      <w:r w:rsidR="005D539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to trigger, as well as proper configurations thereof. </w:t>
      </w:r>
    </w:p>
    <w:p w14:paraId="10DA3D48" w14:textId="3C4FB252" w:rsidR="00445EBC" w:rsidRDefault="00D67425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As of now</w:t>
      </w:r>
      <w:r w:rsidR="005D539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,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one of such information is</w:t>
      </w:r>
      <w:r w:rsidR="005D539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203AC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the number of target A-IoT devices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, since it directly affects the</w:t>
      </w:r>
      <w:r w:rsidR="005D539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expected extent of contentions/collisions.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In other words, if only one device or a few devices</w:t>
      </w:r>
      <w:r w:rsidR="003F71A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are targeted, CFRA might be a right way,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by allocating dedicated random access </w:t>
      </w:r>
      <w:r w:rsidR="003F71A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resource to each device. I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f massive number of devices are targeted, CFRA may be infeas</w:t>
      </w:r>
      <w:r w:rsidR="00776D28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ible or inefficient, since too</w:t>
      </w:r>
      <w:r w:rsidR="003F71A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much resource would</w:t>
      </w:r>
      <w:r w:rsidR="00067385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be</w:t>
      </w:r>
      <w:r w:rsidR="00F36A7A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unnecessarily</w:t>
      </w:r>
      <w:r w:rsidR="00776D28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3F71A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wasted if </w:t>
      </w:r>
      <w:r w:rsidR="00776D28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allocated to the target devices that are unreachable.</w:t>
      </w:r>
      <w:r w:rsidR="003F71A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In such a</w:t>
      </w:r>
      <w:r w:rsidR="00C7469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case, CBRA with proper number of candicate random access occasions might be a good option.</w:t>
      </w:r>
      <w:r w:rsidR="00C6632E"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 xml:space="preserve"> </w:t>
      </w:r>
      <w:r w:rsidR="00C7469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It means that the number</w:t>
      </w:r>
      <w:r w:rsidR="00DF3FC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of the </w:t>
      </w:r>
      <w:r w:rsidR="00445EBC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target A-IoT devices will matter in deciding appropariate random access ty</w:t>
      </w:r>
      <w:r w:rsidR="00C74699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pe, as well as resource configuration.</w:t>
      </w:r>
    </w:p>
    <w:p w14:paraId="4F8CA4C5" w14:textId="2CBB9E68" w:rsidR="00445EBC" w:rsidRDefault="003F71A9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 xml:space="preserve">Besides, </w:t>
      </w:r>
      <w:r w:rsidR="00C6632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there could be such a case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that </w:t>
      </w: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>A-IoT reader</w:t>
      </w:r>
      <w:r w:rsidR="00C6632E"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 xml:space="preserve"> may need to know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445EBC"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 xml:space="preserve">whether all the </w:t>
      </w:r>
      <w:r w:rsidR="00445EBC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target </w:t>
      </w:r>
      <w:r w:rsidR="00445EBC"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>A-IoT</w:t>
      </w:r>
      <w:r w:rsidR="00445EBC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devices have been inventoried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,</w:t>
      </w:r>
      <w:r w:rsidR="00445EBC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to decide whether to continue or to stop the inventory procedure.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This requires A-IoT reader to know the target device ID(s)</w:t>
      </w:r>
      <w:r w:rsidR="00C6632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before/when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triggering the inventory procedure.</w:t>
      </w:r>
    </w:p>
    <w:p w14:paraId="5B5B144D" w14:textId="0A84D3A2" w:rsidR="00C6632E" w:rsidRDefault="00C6632E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>Given that the target A-IoT device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criteria</w:t>
      </w: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 xml:space="preserve"> is determined by CN, RAN2 should discuss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,</w:t>
      </w: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 xml:space="preserve"> to which extent, the target A-IoT device information is provided or visible to A-IoT reader.</w:t>
      </w:r>
    </w:p>
    <w:p w14:paraId="04820AB9" w14:textId="77777777" w:rsidR="003F71A9" w:rsidRDefault="003F71A9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</w:p>
    <w:p w14:paraId="6A499F4E" w14:textId="2F82534C" w:rsidR="00C6632E" w:rsidRDefault="00FC149E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  <w:r w:rsidRPr="00445EBC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Proposal</w:t>
      </w:r>
      <w:r w:rsidR="00445EBC" w:rsidRPr="00445EBC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3</w:t>
      </w:r>
      <w:r w:rsidR="00C6632E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:</w:t>
      </w:r>
      <w:r w:rsidR="007F5870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  <w:r w:rsidR="003833DC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When</w:t>
      </w:r>
      <w:r w:rsidR="00070069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an A-IoT r</w:t>
      </w:r>
      <w:r w:rsidR="00832B8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eader receives inventory</w:t>
      </w:r>
      <w:r w:rsidR="00070069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request from</w:t>
      </w:r>
      <w:r w:rsidR="003833DC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CN, at least </w:t>
      </w:r>
      <w:r w:rsidR="003833DC" w:rsidRPr="003833DC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the number and/or the IDs of the target A-IoT devices</w:t>
      </w:r>
      <w:r w:rsidR="003833DC" w:rsidRPr="003833DC" w:rsidDel="003833DC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  <w:r w:rsidR="00070069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are</w:t>
      </w:r>
      <w:r w:rsidR="003833DC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visible to A-IoT reader.</w:t>
      </w:r>
      <w:r w:rsidR="0033774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FFS how the visibility is implemented.</w:t>
      </w:r>
    </w:p>
    <w:p w14:paraId="0FD615DE" w14:textId="77777777" w:rsidR="00C6632E" w:rsidRDefault="00C6632E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</w:p>
    <w:p w14:paraId="14964537" w14:textId="35C24907" w:rsidR="002D1E64" w:rsidRDefault="007E318B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i w:val="0"/>
          <w:iCs w:val="0"/>
          <w:noProof/>
          <w:kern w:val="0"/>
          <w:szCs w:val="20"/>
          <w:lang w:val="en-GB"/>
        </w:rPr>
        <w:t>We have agreed to study slotted-ALOHA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-like random access</w:t>
      </w:r>
      <w:r w:rsidR="002D1E6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as a baseline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. It means </w:t>
      </w:r>
      <w:r w:rsidR="002D1E6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that we</w:t>
      </w:r>
      <w:r w:rsidR="00D71A1A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study at least one type of random access, where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2D1E6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target A-IoT device will randomly select a </w:t>
      </w:r>
      <w:r w:rsidR="006C49E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time domain resource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for very first D2R message transmission.</w:t>
      </w:r>
      <w:r w:rsidR="009A29BA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It is apparent that A-IoT reader should provide </w:t>
      </w:r>
      <w:r w:rsidR="00D71A1A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information on the total number of the time resource</w:t>
      </w:r>
      <w:r w:rsidR="002D1E6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/random access occasion</w:t>
      </w:r>
      <w:r w:rsidR="00D71A1A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,</w:t>
      </w:r>
      <w:r w:rsidR="0021407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via initial trigger message</w:t>
      </w:r>
      <w:r w:rsidR="00D71A1A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.</w:t>
      </w:r>
      <w:r w:rsidR="00D2661A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Note that i</w:t>
      </w:r>
      <w:r w:rsidR="00461FDD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 is more</w:t>
      </w:r>
      <w:r w:rsidR="006C49E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efficient, from the signalling overhead point of view, to use Q value to indicate the </w:t>
      </w:r>
      <w:r w:rsidR="0021407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total number of </w:t>
      </w:r>
      <w:r w:rsidR="00461FDD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candicate </w:t>
      </w:r>
      <w:r w:rsidR="0021407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time resource</w:t>
      </w:r>
      <w:r w:rsidR="002D1E6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/random access occasion</w:t>
      </w:r>
      <w:r w:rsidR="00461FDD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for transmitting the first D2R message</w:t>
      </w:r>
      <w:r w:rsidR="006C49E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as 2</w:t>
      </w:r>
      <w:r w:rsidR="006C49E4" w:rsidRPr="006C49E4">
        <w:rPr>
          <w:rFonts w:ascii="Times New Roman" w:hAnsi="Times New Roman" w:cs="Times New Roman"/>
          <w:i w:val="0"/>
          <w:iCs w:val="0"/>
          <w:noProof/>
          <w:kern w:val="0"/>
          <w:szCs w:val="20"/>
          <w:vertAlign w:val="superscript"/>
          <w:lang w:val="en-GB"/>
        </w:rPr>
        <w:t>Q</w:t>
      </w:r>
      <w:r w:rsidR="006C49E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,</w:t>
      </w:r>
      <w:r w:rsidR="002D1E6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than signalling the total number explicitly</w:t>
      </w:r>
      <w:r w:rsidR="0018767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, while in this case, the total number of random access occasions should be power of 2, which yields less flexibility.</w:t>
      </w:r>
      <w:r w:rsidR="006C49E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 </w:t>
      </w:r>
    </w:p>
    <w:p w14:paraId="36E09DF2" w14:textId="21960DA5" w:rsidR="007E318B" w:rsidRPr="002629E2" w:rsidRDefault="007E318B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</w:p>
    <w:p w14:paraId="2C08E11C" w14:textId="641EDF1F" w:rsidR="00185508" w:rsidRDefault="00FC149E" w:rsidP="00FC149E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  <w:r w:rsidRPr="00AA3E5B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Proposal</w:t>
      </w:r>
      <w:r w:rsidR="00283A4E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4</w:t>
      </w:r>
      <w:r w:rsidRPr="00AA3E5B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: RAN2 t</w:t>
      </w:r>
      <w:r w:rsidR="00B60E86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o discuss</w:t>
      </w:r>
      <w:r w:rsidR="000F577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the signalling method for</w:t>
      </w:r>
      <w:r w:rsidR="00B60E86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initial trigger message </w:t>
      </w:r>
      <w:r w:rsidR="000F577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to</w:t>
      </w:r>
      <w:r w:rsidR="00B60E86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  <w:r w:rsidR="000F577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indicate </w:t>
      </w:r>
      <w:r w:rsidR="00B60E86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the total number of random access occasions</w:t>
      </w:r>
      <w:r w:rsidR="00185508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, considering the following two options:</w:t>
      </w:r>
    </w:p>
    <w:p w14:paraId="31CEA443" w14:textId="489A156F" w:rsidR="00185508" w:rsidRDefault="00185508" w:rsidP="006C2975">
      <w:pPr>
        <w:pStyle w:val="Comments"/>
        <w:numPr>
          <w:ilvl w:val="0"/>
          <w:numId w:val="49"/>
        </w:numP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a parameter Q is included, to indicate 2</w:t>
      </w:r>
      <w:r w:rsidRPr="006C2975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vertAlign w:val="superscript"/>
          <w:lang w:val="en-GB"/>
        </w:rPr>
        <w:t>Q</w:t>
      </w:r>
      <w: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random access occasions in total</w:t>
      </w:r>
    </w:p>
    <w:p w14:paraId="2DFB1788" w14:textId="0574C68A" w:rsidR="00FC149E" w:rsidRPr="00AA3E5B" w:rsidRDefault="00185508" w:rsidP="006C2975">
      <w:pPr>
        <w:pStyle w:val="Comments"/>
        <w:numPr>
          <w:ilvl w:val="0"/>
          <w:numId w:val="49"/>
        </w:numP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a parameter K is included, to indicate K random access occa</w:t>
      </w:r>
      <w:r w:rsidR="00D215B9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s</w:t>
      </w:r>
      <w: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ions in total</w:t>
      </w:r>
      <w:r w:rsidR="00FC149E" w:rsidRPr="00AA3E5B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</w:p>
    <w:p w14:paraId="14C28577" w14:textId="2279F16B" w:rsidR="00FC149E" w:rsidRDefault="00FC149E" w:rsidP="00FC149E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</w:p>
    <w:p w14:paraId="52DC90FB" w14:textId="27622584" w:rsidR="005B71A0" w:rsidRDefault="009E6697" w:rsidP="00C11283">
      <w:pPr>
        <w:pStyle w:val="Comments"/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</w:pPr>
      <w:r>
        <w:rPr>
          <w:rFonts w:ascii="Times New Roman" w:eastAsia="DengXian" w:hAnsi="Times New Roman" w:cs="Times New Roman" w:hint="eastAsia"/>
          <w:i w:val="0"/>
          <w:iCs w:val="0"/>
          <w:noProof/>
          <w:kern w:val="0"/>
          <w:szCs w:val="20"/>
          <w:lang w:val="en-GB" w:eastAsia="zh-CN"/>
        </w:rPr>
        <w:lastRenderedPageBreak/>
        <w:t>B</w:t>
      </w:r>
      <w:r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esides, the initial trigger message may contain other information. One example is the message received from CN (e.g., NAS container), which may contain the criteria of the </w:t>
      </w:r>
      <w:r w:rsidR="00D2159A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target A-IoT </w:t>
      </w:r>
      <w:r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devices to be inventoried; another example is the </w:t>
      </w:r>
      <w:r w:rsidR="005B71A0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frequency-domain </w:t>
      </w:r>
      <w:r w:rsidR="00D2159A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random access resource </w:t>
      </w:r>
      <w:r w:rsidR="005B71A0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information. In addition, </w:t>
      </w:r>
      <w:r w:rsidR="00D2159A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>considering there could be more than one types of random access that can be triggered</w:t>
      </w:r>
      <w:r w:rsidR="005B71A0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, </w:t>
      </w:r>
      <w:r w:rsidR="00D2159A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>it is essential for</w:t>
      </w:r>
      <w:r w:rsidR="005B71A0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 initial trigger message</w:t>
      </w:r>
      <w:r w:rsidR="00D2159A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 to</w:t>
      </w:r>
      <w:r w:rsidR="005B71A0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 indicate the type of random access</w:t>
      </w:r>
      <w:r w:rsidR="00D2159A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 triggered by it </w:t>
      </w:r>
      <w:r w:rsidR="005B71A0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>(e.g., 2</w:t>
      </w:r>
      <w:r w:rsidR="00D2159A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>/</w:t>
      </w:r>
      <w:r w:rsidR="005B71A0"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  <w:t xml:space="preserve">4-step). </w:t>
      </w:r>
    </w:p>
    <w:p w14:paraId="5030BB5A" w14:textId="77777777" w:rsidR="005B71A0" w:rsidRDefault="005B71A0" w:rsidP="00C11283">
      <w:pPr>
        <w:pStyle w:val="Comments"/>
        <w:rPr>
          <w:rFonts w:ascii="Times New Roman" w:eastAsia="DengXian" w:hAnsi="Times New Roman" w:cs="Times New Roman"/>
          <w:i w:val="0"/>
          <w:iCs w:val="0"/>
          <w:noProof/>
          <w:kern w:val="0"/>
          <w:szCs w:val="20"/>
          <w:lang w:val="en-GB" w:eastAsia="zh-CN"/>
        </w:rPr>
      </w:pPr>
    </w:p>
    <w:p w14:paraId="009050AA" w14:textId="7AB12842" w:rsidR="009E6697" w:rsidRPr="006C2975" w:rsidRDefault="005B71A0" w:rsidP="00C11283">
      <w:pPr>
        <w:pStyle w:val="Comments"/>
        <w:rPr>
          <w:rFonts w:ascii="Times New Roman" w:eastAsia="DengXian" w:hAnsi="Times New Roman" w:cs="Times New Roman"/>
          <w:b/>
          <w:i w:val="0"/>
          <w:iCs w:val="0"/>
          <w:noProof/>
          <w:kern w:val="0"/>
          <w:szCs w:val="20"/>
          <w:lang w:val="en-GB" w:eastAsia="zh-CN"/>
        </w:rPr>
      </w:pPr>
      <w:r w:rsidRPr="006C2975">
        <w:rPr>
          <w:rFonts w:ascii="Times New Roman" w:eastAsia="DengXian" w:hAnsi="Times New Roman" w:cs="Times New Roman"/>
          <w:b/>
          <w:i w:val="0"/>
          <w:iCs w:val="0"/>
          <w:noProof/>
          <w:kern w:val="0"/>
          <w:szCs w:val="20"/>
          <w:lang w:val="en-GB" w:eastAsia="zh-CN"/>
        </w:rPr>
        <w:t xml:space="preserve">Proposal 5: RAN2 to discuss </w:t>
      </w:r>
      <w:r w:rsidR="00FB740F">
        <w:rPr>
          <w:rFonts w:ascii="Times New Roman" w:eastAsia="DengXian" w:hAnsi="Times New Roman" w:cs="Times New Roman"/>
          <w:b/>
          <w:i w:val="0"/>
          <w:iCs w:val="0"/>
          <w:noProof/>
          <w:kern w:val="0"/>
          <w:szCs w:val="20"/>
          <w:lang w:val="en-GB" w:eastAsia="zh-CN"/>
        </w:rPr>
        <w:t xml:space="preserve">whether </w:t>
      </w:r>
      <w:r w:rsidRPr="006C2975">
        <w:rPr>
          <w:rFonts w:ascii="Times New Roman" w:eastAsia="DengXian" w:hAnsi="Times New Roman" w:cs="Times New Roman"/>
          <w:b/>
          <w:i w:val="0"/>
          <w:iCs w:val="0"/>
          <w:noProof/>
          <w:kern w:val="0"/>
          <w:szCs w:val="20"/>
          <w:lang w:val="en-GB" w:eastAsia="zh-CN"/>
        </w:rPr>
        <w:t>initial trigger message</w:t>
      </w:r>
      <w:r w:rsidR="00FB740F">
        <w:rPr>
          <w:rFonts w:ascii="Times New Roman" w:eastAsia="DengXian" w:hAnsi="Times New Roman" w:cs="Times New Roman"/>
          <w:b/>
          <w:i w:val="0"/>
          <w:iCs w:val="0"/>
          <w:noProof/>
          <w:kern w:val="0"/>
          <w:szCs w:val="20"/>
          <w:lang w:val="en-GB" w:eastAsia="zh-CN"/>
        </w:rPr>
        <w:t xml:space="preserve"> can indicate the </w:t>
      </w:r>
      <w:r w:rsidRPr="006C2975">
        <w:rPr>
          <w:rFonts w:ascii="Times New Roman" w:eastAsia="DengXian" w:hAnsi="Times New Roman" w:cs="Times New Roman"/>
          <w:b/>
          <w:i w:val="0"/>
          <w:iCs w:val="0"/>
          <w:noProof/>
          <w:kern w:val="0"/>
          <w:szCs w:val="20"/>
          <w:lang w:val="en-GB" w:eastAsia="zh-CN"/>
        </w:rPr>
        <w:t>type of random access</w:t>
      </w:r>
      <w:r w:rsidR="00D2159A">
        <w:rPr>
          <w:rFonts w:ascii="Times New Roman" w:eastAsia="DengXian" w:hAnsi="Times New Roman" w:cs="Times New Roman"/>
          <w:b/>
          <w:i w:val="0"/>
          <w:iCs w:val="0"/>
          <w:noProof/>
          <w:kern w:val="0"/>
          <w:szCs w:val="20"/>
          <w:lang w:val="en-GB" w:eastAsia="zh-CN"/>
        </w:rPr>
        <w:t xml:space="preserve"> triggered by it</w:t>
      </w:r>
      <w:r w:rsidRPr="006C2975">
        <w:rPr>
          <w:rFonts w:ascii="Times New Roman" w:eastAsia="DengXian" w:hAnsi="Times New Roman" w:cs="Times New Roman"/>
          <w:b/>
          <w:i w:val="0"/>
          <w:iCs w:val="0"/>
          <w:noProof/>
          <w:kern w:val="0"/>
          <w:szCs w:val="20"/>
          <w:lang w:val="en-GB" w:eastAsia="zh-CN"/>
        </w:rPr>
        <w:t>.</w:t>
      </w:r>
    </w:p>
    <w:p w14:paraId="4D51CBDE" w14:textId="77777777" w:rsidR="009E6697" w:rsidRDefault="009E6697" w:rsidP="00C11283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</w:p>
    <w:p w14:paraId="4F61FD86" w14:textId="762D208E" w:rsidR="007B4A58" w:rsidRDefault="00D81059" w:rsidP="00C11283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The initial trigger message is triggered based on the request from CN. 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he A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-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IoT reader may send 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initial trigger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messgae several times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to trigger several inventory/random access rounds</w:t>
      </w:r>
      <w:r w:rsidR="00C11283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. On one hand, o</w:t>
      </w:r>
      <w:r w:rsidR="00374A0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nce the initial trigger message is sent, it i</w:t>
      </w:r>
      <w:r w:rsidR="007E584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s</w:t>
      </w:r>
      <w:r w:rsidR="00374A0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possible that some 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A-IoT </w:t>
      </w:r>
      <w:r w:rsidR="00374A0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device(s) to be inventoried cannot receive it correctly.</w:t>
      </w:r>
      <w:r w:rsidR="0003713F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C11283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Thus, multiple intitial trigger message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s</w:t>
      </w:r>
      <w:r w:rsidR="00C11283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can ensure that more devices can receive it, and the AIoT reader can inventory the 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A-IoT 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devices as much as possible. On the other hand, as discussed above, A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-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IoT reader should determine the suitable random access occasion configuration</w:t>
      </w:r>
      <w:r w:rsidR="0035322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s (e.g., time/frequency-domain resource)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for the inventory procedure. This depends on the number of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A-IoT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devices to be inventoried. </w:t>
      </w:r>
      <w:r w:rsidR="00DA1A4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If the numbr is large, the A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-</w:t>
      </w:r>
      <w:r w:rsidR="00DA1A4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IoT reader should assign more resource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s</w:t>
      </w:r>
      <w:r w:rsidR="00DA1A4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, while 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 </w:t>
      </w:r>
      <w:r w:rsidR="00DA1A4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few resource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s</w:t>
      </w:r>
      <w:r w:rsidR="00DA1A4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can be assigned when the number is small. 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With the increase of the number of </w:t>
      </w:r>
      <w:r w:rsidR="00DA1A4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successfully 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inventoried 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A-IoT 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devices, the number of 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A-IoT 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devices to be inventoried is reduced gradually. Thus, the A</w:t>
      </w:r>
      <w:r w:rsidR="004F55FB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-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IoT reader can </w:t>
      </w:r>
      <w:r w:rsidR="00DA1A4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use multiple initial trigger messages to </w:t>
      </w:r>
      <w:r w:rsidR="006C482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adjust the </w:t>
      </w:r>
      <w:r w:rsidR="00455FB6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configurations f</w:t>
      </w:r>
      <w:r w:rsidR="00DA1A4E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or random access occasions. </w:t>
      </w:r>
      <w:r w:rsidR="007B4A58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This can help the resource utilization efficiency. </w:t>
      </w:r>
    </w:p>
    <w:p w14:paraId="476063C8" w14:textId="77777777" w:rsidR="007B4A58" w:rsidRDefault="007B4A58" w:rsidP="00C11283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</w:p>
    <w:p w14:paraId="067C2D39" w14:textId="3E8EB41C" w:rsidR="00FC149E" w:rsidRDefault="007B4A58" w:rsidP="006C2975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  <w:r w:rsidRPr="00882DD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Proposal </w:t>
      </w:r>
      <w:r w:rsidR="005B71A0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6</w:t>
      </w:r>
      <w:r w:rsidRPr="00882DD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: RAN2 to agree that the initial trigger message can be sent multiple times for one inventory </w:t>
      </w:r>
      <w:r w:rsidR="004F55FB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request from CN.</w:t>
      </w:r>
    </w:p>
    <w:p w14:paraId="03A078EE" w14:textId="02051310" w:rsidR="00180BE4" w:rsidRDefault="00180BE4" w:rsidP="006C2975">
      <w:pPr>
        <w:pStyle w:val="Comments"/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</w:pPr>
    </w:p>
    <w:p w14:paraId="5EAF8F8E" w14:textId="774E0EE7" w:rsidR="00361744" w:rsidRDefault="00180BE4" w:rsidP="006C2975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As discussed in the last meeting, it is FFS if initial trigger m</w:t>
      </w:r>
      <w:r w:rsidRPr="00180BE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es</w:t>
      </w:r>
      <w:r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sage can also include command.</w:t>
      </w:r>
      <w:r w:rsidRPr="00180BE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</w:t>
      </w:r>
      <w:r w:rsidR="0036174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Since it depends on</w:t>
      </w:r>
      <w:r w:rsidR="00361744" w:rsidRPr="0036174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SA2’s decision </w:t>
      </w:r>
      <w:r w:rsidR="0036174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on </w:t>
      </w:r>
      <w:r w:rsidR="00361744" w:rsidRPr="0036174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if upper layer message from CN can include both</w:t>
      </w:r>
      <w:r w:rsidR="0036174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 inventory and command requests, RAN2 should </w:t>
      </w:r>
      <w:r w:rsidR="00361744" w:rsidRPr="0036174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 xml:space="preserve">deprioritize the discussion on whether initial trigger message can include both inventory and command requests, unless SA2 confirms </w:t>
      </w:r>
      <w:r w:rsidR="00361744"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  <w:t>the necessity.</w:t>
      </w:r>
      <w:bookmarkStart w:id="6" w:name="_GoBack"/>
      <w:bookmarkEnd w:id="6"/>
    </w:p>
    <w:p w14:paraId="30A79F2C" w14:textId="77777777" w:rsidR="00361744" w:rsidRDefault="00361744" w:rsidP="006C2975">
      <w:pPr>
        <w:pStyle w:val="Comments"/>
        <w:rPr>
          <w:rFonts w:ascii="Times New Roman" w:hAnsi="Times New Roman" w:cs="Times New Roman"/>
          <w:i w:val="0"/>
          <w:iCs w:val="0"/>
          <w:noProof/>
          <w:kern w:val="0"/>
          <w:szCs w:val="20"/>
          <w:lang w:val="en-GB"/>
        </w:rPr>
      </w:pPr>
    </w:p>
    <w:p w14:paraId="6E0A8249" w14:textId="10232DFB" w:rsidR="00180BE4" w:rsidRPr="00180BE4" w:rsidRDefault="00180BE4" w:rsidP="006C2975">
      <w:pPr>
        <w:pStyle w:val="Comments"/>
        <w:rPr>
          <w:bdr w:val="none" w:sz="0" w:space="0" w:color="auto" w:frame="1"/>
        </w:rPr>
      </w:pPr>
      <w:r w:rsidRPr="00882DD3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7</w:t>
      </w:r>
      <w:r w:rsidR="0038312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: RAN2 to deprioritize the discussion on whether</w:t>
      </w:r>
      <w: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</w:t>
      </w:r>
      <w:r w:rsidR="00383122" w:rsidRPr="0038312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initial trigger message can include both</w:t>
      </w:r>
      <w:r w:rsidR="0038312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inventory and command requests, unless </w:t>
      </w:r>
      <w: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SA2</w:t>
      </w:r>
      <w:r w:rsidR="0038312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confirms</w:t>
      </w:r>
      <w:r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 xml:space="preserve"> a single upper layer message from CN can include both inventory and command requests</w:t>
      </w:r>
      <w:r w:rsidR="00383122">
        <w:rPr>
          <w:rFonts w:ascii="Times New Roman" w:hAnsi="Times New Roman" w:cs="Times New Roman"/>
          <w:b/>
          <w:i w:val="0"/>
          <w:iCs w:val="0"/>
          <w:noProof/>
          <w:kern w:val="0"/>
          <w:szCs w:val="20"/>
          <w:lang w:val="en-GB"/>
        </w:rPr>
        <w:t>.</w:t>
      </w:r>
    </w:p>
    <w:bookmarkEnd w:id="4"/>
    <w:bookmarkEnd w:id="5"/>
    <w:p w14:paraId="44F53D19" w14:textId="402EC649" w:rsidR="00463669" w:rsidRDefault="00FC149E" w:rsidP="00BB63B6">
      <w:pPr>
        <w:pStyle w:val="1"/>
        <w:numPr>
          <w:ilvl w:val="0"/>
          <w:numId w:val="0"/>
        </w:numPr>
        <w:rPr>
          <w:rFonts w:eastAsia="SimSun"/>
          <w:sz w:val="32"/>
          <w:lang w:eastAsia="zh-CN"/>
        </w:rPr>
      </w:pPr>
      <w:r w:rsidRPr="00FC149E">
        <w:rPr>
          <w:rFonts w:eastAsia="SimSun"/>
          <w:lang w:eastAsia="zh-CN"/>
        </w:rPr>
        <w:t>3</w:t>
      </w:r>
      <w:r w:rsidR="00BB63B6" w:rsidRPr="00FC149E">
        <w:rPr>
          <w:rFonts w:eastAsia="SimSun"/>
          <w:lang w:eastAsia="zh-CN"/>
        </w:rPr>
        <w:t xml:space="preserve"> </w:t>
      </w:r>
      <w:r w:rsidR="00463669" w:rsidRPr="00FC149E">
        <w:rPr>
          <w:rFonts w:eastAsia="SimSun"/>
          <w:lang w:eastAsia="zh-CN"/>
        </w:rPr>
        <w:t>Conclusion</w:t>
      </w:r>
    </w:p>
    <w:p w14:paraId="1F9D7D73" w14:textId="0853DDD0" w:rsidR="00725FE7" w:rsidRPr="00A25A6E" w:rsidRDefault="00463669" w:rsidP="00F01C10">
      <w:pPr>
        <w:rPr>
          <w:rFonts w:eastAsia="SimSun"/>
          <w:kern w:val="2"/>
        </w:rPr>
      </w:pPr>
      <w:bookmarkStart w:id="7" w:name="OLE_LINK3"/>
      <w:r w:rsidRPr="005C676E">
        <w:rPr>
          <w:rFonts w:eastAsia="SimSun"/>
          <w:kern w:val="2"/>
        </w:rPr>
        <w:t>Based on the discussion above, we have the following</w:t>
      </w:r>
      <w:r w:rsidR="0036689B" w:rsidRPr="005C676E">
        <w:rPr>
          <w:rFonts w:eastAsia="SimSun"/>
          <w:kern w:val="2"/>
        </w:rPr>
        <w:t xml:space="preserve"> observations and</w:t>
      </w:r>
      <w:r w:rsidR="00FB109B" w:rsidRPr="005C676E">
        <w:rPr>
          <w:rFonts w:eastAsia="SimSun"/>
          <w:kern w:val="2"/>
        </w:rPr>
        <w:t xml:space="preserve"> </w:t>
      </w:r>
      <w:r w:rsidRPr="005C676E">
        <w:rPr>
          <w:rFonts w:eastAsia="SimSun"/>
          <w:kern w:val="2"/>
        </w:rPr>
        <w:t>proposals:</w:t>
      </w:r>
      <w:bookmarkEnd w:id="7"/>
    </w:p>
    <w:p w14:paraId="4ECB02CF" w14:textId="0E100C07" w:rsidR="00A65665" w:rsidRDefault="00D51B6B" w:rsidP="00EA0E48">
      <w:pPr>
        <w:rPr>
          <w:rFonts w:eastAsiaTheme="minorEastAsia"/>
          <w:b/>
          <w:lang w:eastAsia="ko-KR"/>
        </w:rPr>
      </w:pPr>
      <w:r w:rsidRPr="00D51B6B">
        <w:rPr>
          <w:rFonts w:eastAsiaTheme="minorEastAsia"/>
          <w:b/>
          <w:lang w:eastAsia="ko-KR"/>
        </w:rPr>
        <w:t>Proposal 1: RAN2 to use a unified terminology to call the A-IoT paging-like message, between ‘initial trigger message’ and ‘A-IoT paging message’, during SI phase.</w:t>
      </w:r>
    </w:p>
    <w:p w14:paraId="18AA17C0" w14:textId="3EBFBB97" w:rsidR="00D51B6B" w:rsidRDefault="00D51B6B" w:rsidP="00EA0E48">
      <w:pPr>
        <w:rPr>
          <w:rFonts w:eastAsiaTheme="minorEastAsia"/>
          <w:b/>
          <w:lang w:eastAsia="ko-KR"/>
        </w:rPr>
      </w:pPr>
      <w:r w:rsidRPr="00D51B6B">
        <w:rPr>
          <w:rFonts w:eastAsiaTheme="minorEastAsia"/>
          <w:b/>
          <w:lang w:eastAsia="ko-KR"/>
        </w:rPr>
        <w:t>Proposal 2: From RAN2 perspective, RAN2 does not study power saving mechanism for monitoring the initial trigger message for A-IoT devices.</w:t>
      </w:r>
    </w:p>
    <w:p w14:paraId="5C8C6AF8" w14:textId="7A617304" w:rsidR="00D51B6B" w:rsidRDefault="00D51B6B" w:rsidP="00EA0E48">
      <w:pPr>
        <w:rPr>
          <w:rFonts w:eastAsiaTheme="minorEastAsia"/>
          <w:b/>
          <w:lang w:eastAsia="ko-KR"/>
        </w:rPr>
      </w:pPr>
      <w:r w:rsidRPr="00D51B6B">
        <w:rPr>
          <w:rFonts w:eastAsiaTheme="minorEastAsia"/>
          <w:b/>
          <w:lang w:eastAsia="ko-KR"/>
        </w:rPr>
        <w:t>Proposal 3: When an A-IoT reader receives inventory request from CN, at least the number and/or the IDs of the target A-IoT devices are visible to A-IoT reader. FFS how the visibility is implemented.</w:t>
      </w:r>
    </w:p>
    <w:p w14:paraId="55B5C068" w14:textId="77777777" w:rsidR="00D51B6B" w:rsidRPr="00D51B6B" w:rsidRDefault="00D51B6B" w:rsidP="00D51B6B">
      <w:pPr>
        <w:rPr>
          <w:rFonts w:eastAsiaTheme="minorEastAsia"/>
          <w:b/>
          <w:lang w:eastAsia="ko-KR"/>
        </w:rPr>
      </w:pPr>
      <w:r w:rsidRPr="00D51B6B">
        <w:rPr>
          <w:rFonts w:eastAsiaTheme="minorEastAsia"/>
          <w:b/>
          <w:lang w:eastAsia="ko-KR"/>
        </w:rPr>
        <w:t>Proposal 4: RAN2 to discuss the signalling method for initial trigger message to indicate the total number of random access occasions, considering the following two options:</w:t>
      </w:r>
    </w:p>
    <w:p w14:paraId="38A33ADC" w14:textId="77777777" w:rsidR="00D51B6B" w:rsidRPr="00D51B6B" w:rsidRDefault="00D51B6B" w:rsidP="00D51B6B">
      <w:pPr>
        <w:rPr>
          <w:rFonts w:eastAsiaTheme="minorEastAsia"/>
          <w:b/>
          <w:lang w:eastAsia="ko-KR"/>
        </w:rPr>
      </w:pPr>
      <w:r w:rsidRPr="00D51B6B">
        <w:rPr>
          <w:rFonts w:eastAsiaTheme="minorEastAsia"/>
          <w:b/>
          <w:lang w:eastAsia="ko-KR"/>
        </w:rPr>
        <w:t>-</w:t>
      </w:r>
      <w:r w:rsidRPr="00D51B6B">
        <w:rPr>
          <w:rFonts w:eastAsiaTheme="minorEastAsia"/>
          <w:b/>
          <w:lang w:eastAsia="ko-KR"/>
        </w:rPr>
        <w:tab/>
        <w:t>a parameter Q is included, to indicate 2</w:t>
      </w:r>
      <w:r w:rsidRPr="00D51B6B">
        <w:rPr>
          <w:rFonts w:eastAsiaTheme="minorEastAsia"/>
          <w:b/>
          <w:vertAlign w:val="superscript"/>
          <w:lang w:eastAsia="ko-KR"/>
        </w:rPr>
        <w:t>Q</w:t>
      </w:r>
      <w:r w:rsidRPr="00D51B6B">
        <w:rPr>
          <w:rFonts w:eastAsiaTheme="minorEastAsia"/>
          <w:b/>
          <w:lang w:eastAsia="ko-KR"/>
        </w:rPr>
        <w:t xml:space="preserve"> random access occasions in total</w:t>
      </w:r>
    </w:p>
    <w:p w14:paraId="078655A5" w14:textId="70006C45" w:rsidR="00D51B6B" w:rsidRDefault="00D51B6B" w:rsidP="00D51B6B">
      <w:pPr>
        <w:rPr>
          <w:rFonts w:eastAsiaTheme="minorEastAsia"/>
          <w:b/>
          <w:lang w:eastAsia="ko-KR"/>
        </w:rPr>
      </w:pPr>
      <w:r w:rsidRPr="00D51B6B">
        <w:rPr>
          <w:rFonts w:eastAsiaTheme="minorEastAsia"/>
          <w:b/>
          <w:lang w:eastAsia="ko-KR"/>
        </w:rPr>
        <w:t>-</w:t>
      </w:r>
      <w:r w:rsidRPr="00D51B6B">
        <w:rPr>
          <w:rFonts w:eastAsiaTheme="minorEastAsia"/>
          <w:b/>
          <w:lang w:eastAsia="ko-KR"/>
        </w:rPr>
        <w:tab/>
        <w:t>a parameter K is included, to indicate K random access occa</w:t>
      </w:r>
      <w:r>
        <w:rPr>
          <w:rFonts w:eastAsiaTheme="minorEastAsia"/>
          <w:b/>
          <w:lang w:eastAsia="ko-KR"/>
        </w:rPr>
        <w:t>s</w:t>
      </w:r>
      <w:r w:rsidRPr="00D51B6B">
        <w:rPr>
          <w:rFonts w:eastAsiaTheme="minorEastAsia"/>
          <w:b/>
          <w:lang w:eastAsia="ko-KR"/>
        </w:rPr>
        <w:t>ions in total</w:t>
      </w:r>
    </w:p>
    <w:p w14:paraId="11556020" w14:textId="22F6A1EF" w:rsidR="00D51B6B" w:rsidRDefault="00D51B6B" w:rsidP="00D51B6B">
      <w:pPr>
        <w:rPr>
          <w:rFonts w:eastAsiaTheme="minorEastAsia"/>
          <w:b/>
          <w:lang w:eastAsia="ko-KR"/>
        </w:rPr>
      </w:pPr>
      <w:r w:rsidRPr="00D51B6B">
        <w:rPr>
          <w:rFonts w:eastAsiaTheme="minorEastAsia"/>
          <w:b/>
          <w:lang w:eastAsia="ko-KR"/>
        </w:rPr>
        <w:t>Proposal 5: RAN2 to discuss whether initial trigger message can indicate the type of random access triggered by it.</w:t>
      </w:r>
    </w:p>
    <w:p w14:paraId="6AAF0F63" w14:textId="2E3A5FE2" w:rsidR="00D51B6B" w:rsidRDefault="00D51B6B" w:rsidP="00D51B6B">
      <w:pPr>
        <w:rPr>
          <w:rFonts w:eastAsiaTheme="minorEastAsia"/>
          <w:b/>
          <w:lang w:eastAsia="ko-KR"/>
        </w:rPr>
      </w:pPr>
      <w:r w:rsidRPr="00D51B6B">
        <w:rPr>
          <w:rFonts w:eastAsiaTheme="minorEastAsia"/>
          <w:b/>
          <w:lang w:eastAsia="ko-KR"/>
        </w:rPr>
        <w:t>Proposal 6: RAN2 to agree that the initial trigger message can be sent multiple times for one inventory request from CN.</w:t>
      </w:r>
    </w:p>
    <w:p w14:paraId="107D1AF3" w14:textId="4D4408F3" w:rsidR="00361744" w:rsidRDefault="00361744" w:rsidP="00D51B6B">
      <w:pPr>
        <w:rPr>
          <w:rFonts w:eastAsiaTheme="minorEastAsia"/>
          <w:b/>
          <w:lang w:eastAsia="ko-KR"/>
        </w:rPr>
      </w:pPr>
      <w:r w:rsidRPr="00361744">
        <w:rPr>
          <w:rFonts w:eastAsiaTheme="minorEastAsia"/>
          <w:b/>
          <w:lang w:eastAsia="ko-KR"/>
        </w:rPr>
        <w:lastRenderedPageBreak/>
        <w:t>Proposal 7: RAN2 to deprioritize the discussion on whether initial trigger message can include both inventory and command requests, unless SA2 confirms a single upper layer message from CN can include both inventory and command requests.</w:t>
      </w:r>
    </w:p>
    <w:sectPr w:rsidR="00361744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23D62" w14:textId="77777777" w:rsidR="00AB13F9" w:rsidRDefault="00AB13F9">
      <w:pPr>
        <w:spacing w:after="0"/>
      </w:pPr>
      <w:r>
        <w:separator/>
      </w:r>
    </w:p>
  </w:endnote>
  <w:endnote w:type="continuationSeparator" w:id="0">
    <w:p w14:paraId="095A231D" w14:textId="77777777" w:rsidR="00AB13F9" w:rsidRDefault="00AB13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37B99" w14:textId="77777777" w:rsidR="00AB13F9" w:rsidRDefault="00AB13F9">
      <w:pPr>
        <w:spacing w:after="0"/>
      </w:pPr>
      <w:r>
        <w:separator/>
      </w:r>
    </w:p>
  </w:footnote>
  <w:footnote w:type="continuationSeparator" w:id="0">
    <w:p w14:paraId="03DA7134" w14:textId="77777777" w:rsidR="00AB13F9" w:rsidRDefault="00AB13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D6FBA"/>
    <w:multiLevelType w:val="hybridMultilevel"/>
    <w:tmpl w:val="121CFC10"/>
    <w:lvl w:ilvl="0" w:tplc="424CC93E">
      <w:start w:val="6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585733"/>
    <w:multiLevelType w:val="hybridMultilevel"/>
    <w:tmpl w:val="9CC6C30A"/>
    <w:lvl w:ilvl="0" w:tplc="18C8239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E347C0"/>
    <w:multiLevelType w:val="hybridMultilevel"/>
    <w:tmpl w:val="E4A2DAE0"/>
    <w:lvl w:ilvl="0" w:tplc="4E70A56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D636C5"/>
    <w:multiLevelType w:val="hybridMultilevel"/>
    <w:tmpl w:val="0F80257A"/>
    <w:lvl w:ilvl="0" w:tplc="8EF6E8F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09ED6D7A"/>
    <w:multiLevelType w:val="hybridMultilevel"/>
    <w:tmpl w:val="49DA9ECA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446B76"/>
    <w:multiLevelType w:val="hybridMultilevel"/>
    <w:tmpl w:val="D0587CF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FBA6AA5"/>
    <w:multiLevelType w:val="hybridMultilevel"/>
    <w:tmpl w:val="47A866DE"/>
    <w:lvl w:ilvl="0" w:tplc="DCCAC828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2B42AD"/>
    <w:multiLevelType w:val="hybridMultilevel"/>
    <w:tmpl w:val="5C06B60A"/>
    <w:lvl w:ilvl="0" w:tplc="0ABE9520">
      <w:start w:val="1"/>
      <w:numFmt w:val="bullet"/>
      <w:lvlText w:val="-"/>
      <w:lvlJc w:val="left"/>
      <w:pPr>
        <w:ind w:left="905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</w:abstractNum>
  <w:abstractNum w:abstractNumId="10" w15:restartNumberingAfterBreak="0">
    <w:nsid w:val="24BE3C38"/>
    <w:multiLevelType w:val="hybridMultilevel"/>
    <w:tmpl w:val="EF760B08"/>
    <w:lvl w:ilvl="0" w:tplc="224C10F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335524"/>
    <w:multiLevelType w:val="hybridMultilevel"/>
    <w:tmpl w:val="49DA9ECA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BB5E8D"/>
    <w:multiLevelType w:val="hybridMultilevel"/>
    <w:tmpl w:val="049AFE2E"/>
    <w:lvl w:ilvl="0" w:tplc="A5CE4D3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9277EDD"/>
    <w:multiLevelType w:val="hybridMultilevel"/>
    <w:tmpl w:val="8BDC06A8"/>
    <w:lvl w:ilvl="0" w:tplc="7148544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BE077CF"/>
    <w:multiLevelType w:val="hybridMultilevel"/>
    <w:tmpl w:val="AD8EC3C6"/>
    <w:lvl w:ilvl="0" w:tplc="69D8FEFC">
      <w:start w:val="3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26506DA"/>
    <w:multiLevelType w:val="hybridMultilevel"/>
    <w:tmpl w:val="ACD6260E"/>
    <w:lvl w:ilvl="0" w:tplc="4CBE89F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2982A17"/>
    <w:multiLevelType w:val="hybridMultilevel"/>
    <w:tmpl w:val="94A4D9DE"/>
    <w:lvl w:ilvl="0" w:tplc="5A54BD4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B7406C5"/>
    <w:multiLevelType w:val="hybridMultilevel"/>
    <w:tmpl w:val="518A895A"/>
    <w:lvl w:ilvl="0" w:tplc="CD746CD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B877ACD"/>
    <w:multiLevelType w:val="hybridMultilevel"/>
    <w:tmpl w:val="ABA6921C"/>
    <w:lvl w:ilvl="0" w:tplc="4AFE725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CCC23D8"/>
    <w:multiLevelType w:val="hybridMultilevel"/>
    <w:tmpl w:val="EA901EAC"/>
    <w:lvl w:ilvl="0" w:tplc="424CC93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3CDA248B"/>
    <w:multiLevelType w:val="hybridMultilevel"/>
    <w:tmpl w:val="0B6A3D94"/>
    <w:lvl w:ilvl="0" w:tplc="FCEC9C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D715376"/>
    <w:multiLevelType w:val="hybridMultilevel"/>
    <w:tmpl w:val="8EEEB7B2"/>
    <w:lvl w:ilvl="0" w:tplc="CBD43F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F4C1A31"/>
    <w:multiLevelType w:val="hybridMultilevel"/>
    <w:tmpl w:val="506832FC"/>
    <w:lvl w:ilvl="0" w:tplc="360CBED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F8511D9"/>
    <w:multiLevelType w:val="hybridMultilevel"/>
    <w:tmpl w:val="B0EE3F2C"/>
    <w:lvl w:ilvl="0" w:tplc="A676AA60">
      <w:start w:val="3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4134805"/>
    <w:multiLevelType w:val="multilevel"/>
    <w:tmpl w:val="4C582E7A"/>
    <w:lvl w:ilvl="0">
      <w:start w:val="3"/>
      <w:numFmt w:val="decimal"/>
      <w:lvlText w:val="%1"/>
      <w:lvlJc w:val="left"/>
      <w:pPr>
        <w:ind w:left="450" w:hanging="450"/>
      </w:pPr>
      <w:rPr>
        <w:rFonts w:eastAsiaTheme="minorEastAsia" w:hint="default"/>
        <w:sz w:val="3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  <w:sz w:val="32"/>
      </w:rPr>
    </w:lvl>
  </w:abstractNum>
  <w:abstractNum w:abstractNumId="26" w15:restartNumberingAfterBreak="0">
    <w:nsid w:val="45910381"/>
    <w:multiLevelType w:val="hybridMultilevel"/>
    <w:tmpl w:val="70A024B6"/>
    <w:lvl w:ilvl="0" w:tplc="99AC01F4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71832B6"/>
    <w:multiLevelType w:val="hybridMultilevel"/>
    <w:tmpl w:val="67022B32"/>
    <w:lvl w:ilvl="0" w:tplc="375080D8">
      <w:start w:val="1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4B75A8"/>
    <w:multiLevelType w:val="multilevel"/>
    <w:tmpl w:val="E50A3EDA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B891AB6"/>
    <w:multiLevelType w:val="hybridMultilevel"/>
    <w:tmpl w:val="101C6D28"/>
    <w:lvl w:ilvl="0" w:tplc="F0B870B6">
      <w:start w:val="1"/>
      <w:numFmt w:val="decimal"/>
      <w:lvlText w:val="%1)"/>
      <w:lvlJc w:val="left"/>
      <w:pPr>
        <w:ind w:left="80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C3D7CC8"/>
    <w:multiLevelType w:val="hybridMultilevel"/>
    <w:tmpl w:val="5B5658C2"/>
    <w:lvl w:ilvl="0" w:tplc="DFCAFE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C7E47E6"/>
    <w:multiLevelType w:val="hybridMultilevel"/>
    <w:tmpl w:val="DF183B06"/>
    <w:lvl w:ilvl="0" w:tplc="8A2C3F0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76C1BD0"/>
    <w:multiLevelType w:val="hybridMultilevel"/>
    <w:tmpl w:val="8C680108"/>
    <w:lvl w:ilvl="0" w:tplc="0622AC6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70331E1"/>
    <w:multiLevelType w:val="hybridMultilevel"/>
    <w:tmpl w:val="3070A22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60DAF"/>
    <w:multiLevelType w:val="hybridMultilevel"/>
    <w:tmpl w:val="C6B21066"/>
    <w:lvl w:ilvl="0" w:tplc="530C757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C024B37"/>
    <w:multiLevelType w:val="hybridMultilevel"/>
    <w:tmpl w:val="D24A186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98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9" w15:restartNumberingAfterBreak="0">
    <w:nsid w:val="70BD4A50"/>
    <w:multiLevelType w:val="hybridMultilevel"/>
    <w:tmpl w:val="ACD6260E"/>
    <w:lvl w:ilvl="0" w:tplc="4CBE89F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74F1146E"/>
    <w:multiLevelType w:val="hybridMultilevel"/>
    <w:tmpl w:val="C0CAB92C"/>
    <w:lvl w:ilvl="0" w:tplc="25F45D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DC1524"/>
    <w:multiLevelType w:val="hybridMultilevel"/>
    <w:tmpl w:val="754ECA26"/>
    <w:lvl w:ilvl="0" w:tplc="E900551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AB24763"/>
    <w:multiLevelType w:val="hybridMultilevel"/>
    <w:tmpl w:val="ED0206CE"/>
    <w:lvl w:ilvl="0" w:tplc="C374C892">
      <w:numFmt w:val="bullet"/>
      <w:lvlText w:val=""/>
      <w:lvlJc w:val="left"/>
      <w:pPr>
        <w:ind w:left="800" w:hanging="40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23B35"/>
    <w:multiLevelType w:val="hybridMultilevel"/>
    <w:tmpl w:val="AC70B768"/>
    <w:lvl w:ilvl="0" w:tplc="530C83E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0"/>
  </w:num>
  <w:num w:numId="3">
    <w:abstractNumId w:val="44"/>
  </w:num>
  <w:num w:numId="4">
    <w:abstractNumId w:val="38"/>
  </w:num>
  <w:num w:numId="5">
    <w:abstractNumId w:val="34"/>
  </w:num>
  <w:num w:numId="6">
    <w:abstractNumId w:val="1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3"/>
  </w:num>
  <w:num w:numId="10">
    <w:abstractNumId w:val="29"/>
  </w:num>
  <w:num w:numId="11">
    <w:abstractNumId w:val="9"/>
  </w:num>
  <w:num w:numId="12">
    <w:abstractNumId w:val="22"/>
  </w:num>
  <w:num w:numId="13">
    <w:abstractNumId w:val="17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21"/>
  </w:num>
  <w:num w:numId="17">
    <w:abstractNumId w:val="3"/>
  </w:num>
  <w:num w:numId="18">
    <w:abstractNumId w:val="33"/>
  </w:num>
  <w:num w:numId="19">
    <w:abstractNumId w:val="36"/>
  </w:num>
  <w:num w:numId="20">
    <w:abstractNumId w:val="23"/>
  </w:num>
  <w:num w:numId="21">
    <w:abstractNumId w:val="2"/>
  </w:num>
  <w:num w:numId="22">
    <w:abstractNumId w:val="27"/>
  </w:num>
  <w:num w:numId="23">
    <w:abstractNumId w:val="41"/>
  </w:num>
  <w:num w:numId="24">
    <w:abstractNumId w:val="30"/>
  </w:num>
  <w:num w:numId="25">
    <w:abstractNumId w:val="45"/>
  </w:num>
  <w:num w:numId="26">
    <w:abstractNumId w:val="10"/>
  </w:num>
  <w:num w:numId="27">
    <w:abstractNumId w:val="12"/>
  </w:num>
  <w:num w:numId="28">
    <w:abstractNumId w:val="39"/>
  </w:num>
  <w:num w:numId="29">
    <w:abstractNumId w:val="16"/>
  </w:num>
  <w:num w:numId="30">
    <w:abstractNumId w:val="7"/>
  </w:num>
  <w:num w:numId="31">
    <w:abstractNumId w:val="20"/>
  </w:num>
  <w:num w:numId="32">
    <w:abstractNumId w:val="31"/>
  </w:num>
  <w:num w:numId="33">
    <w:abstractNumId w:val="4"/>
  </w:num>
  <w:num w:numId="34">
    <w:abstractNumId w:val="26"/>
  </w:num>
  <w:num w:numId="35">
    <w:abstractNumId w:val="6"/>
  </w:num>
  <w:num w:numId="36">
    <w:abstractNumId w:val="15"/>
  </w:num>
  <w:num w:numId="37">
    <w:abstractNumId w:val="24"/>
  </w:num>
  <w:num w:numId="38">
    <w:abstractNumId w:val="25"/>
  </w:num>
  <w:num w:numId="39">
    <w:abstractNumId w:val="28"/>
  </w:num>
  <w:num w:numId="40">
    <w:abstractNumId w:val="13"/>
  </w:num>
  <w:num w:numId="41">
    <w:abstractNumId w:val="1"/>
  </w:num>
  <w:num w:numId="42">
    <w:abstractNumId w:val="37"/>
  </w:num>
  <w:num w:numId="43">
    <w:abstractNumId w:val="32"/>
  </w:num>
  <w:num w:numId="44">
    <w:abstractNumId w:val="42"/>
  </w:num>
  <w:num w:numId="45">
    <w:abstractNumId w:val="5"/>
  </w:num>
  <w:num w:numId="46">
    <w:abstractNumId w:val="11"/>
  </w:num>
  <w:num w:numId="47">
    <w:abstractNumId w:val="14"/>
  </w:num>
  <w:num w:numId="48">
    <w:abstractNumId w:val="8"/>
  </w:num>
  <w:num w:numId="49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7EB"/>
    <w:rsid w:val="0001263F"/>
    <w:rsid w:val="00012A3B"/>
    <w:rsid w:val="00012E4E"/>
    <w:rsid w:val="000155FC"/>
    <w:rsid w:val="000156A4"/>
    <w:rsid w:val="00015C29"/>
    <w:rsid w:val="00016E30"/>
    <w:rsid w:val="0001771F"/>
    <w:rsid w:val="000222BD"/>
    <w:rsid w:val="000234DC"/>
    <w:rsid w:val="00023FE2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5010"/>
    <w:rsid w:val="00035151"/>
    <w:rsid w:val="0003613A"/>
    <w:rsid w:val="0003713F"/>
    <w:rsid w:val="00037458"/>
    <w:rsid w:val="00037B5E"/>
    <w:rsid w:val="00040B19"/>
    <w:rsid w:val="00041EE5"/>
    <w:rsid w:val="00041FFA"/>
    <w:rsid w:val="000428DF"/>
    <w:rsid w:val="000435EA"/>
    <w:rsid w:val="00045071"/>
    <w:rsid w:val="00046649"/>
    <w:rsid w:val="00050642"/>
    <w:rsid w:val="00050C70"/>
    <w:rsid w:val="00050E61"/>
    <w:rsid w:val="0005175D"/>
    <w:rsid w:val="0005192C"/>
    <w:rsid w:val="00051A37"/>
    <w:rsid w:val="00053AD7"/>
    <w:rsid w:val="00053F19"/>
    <w:rsid w:val="0005572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385"/>
    <w:rsid w:val="0007006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8D5"/>
    <w:rsid w:val="0008048E"/>
    <w:rsid w:val="0008148A"/>
    <w:rsid w:val="00083369"/>
    <w:rsid w:val="000845B0"/>
    <w:rsid w:val="00084648"/>
    <w:rsid w:val="000857D8"/>
    <w:rsid w:val="00086043"/>
    <w:rsid w:val="00086A98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6E7"/>
    <w:rsid w:val="000A5E1C"/>
    <w:rsid w:val="000A7239"/>
    <w:rsid w:val="000A72D4"/>
    <w:rsid w:val="000A7496"/>
    <w:rsid w:val="000A75B1"/>
    <w:rsid w:val="000A7C4F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6FC5"/>
    <w:rsid w:val="000B7748"/>
    <w:rsid w:val="000C0440"/>
    <w:rsid w:val="000C07B8"/>
    <w:rsid w:val="000C083B"/>
    <w:rsid w:val="000C3E6E"/>
    <w:rsid w:val="000C5A13"/>
    <w:rsid w:val="000C6CF6"/>
    <w:rsid w:val="000C7258"/>
    <w:rsid w:val="000C72AF"/>
    <w:rsid w:val="000C7A8E"/>
    <w:rsid w:val="000D131C"/>
    <w:rsid w:val="000D1AC7"/>
    <w:rsid w:val="000D2BBA"/>
    <w:rsid w:val="000D2FFA"/>
    <w:rsid w:val="000D31CE"/>
    <w:rsid w:val="000D4B5F"/>
    <w:rsid w:val="000D52D7"/>
    <w:rsid w:val="000D64D3"/>
    <w:rsid w:val="000D64FC"/>
    <w:rsid w:val="000D7265"/>
    <w:rsid w:val="000D746C"/>
    <w:rsid w:val="000D7C1B"/>
    <w:rsid w:val="000E0B68"/>
    <w:rsid w:val="000E0BD8"/>
    <w:rsid w:val="000E33BE"/>
    <w:rsid w:val="000E372B"/>
    <w:rsid w:val="000E42F9"/>
    <w:rsid w:val="000E4414"/>
    <w:rsid w:val="000F0237"/>
    <w:rsid w:val="000F0E52"/>
    <w:rsid w:val="000F153C"/>
    <w:rsid w:val="000F1FF8"/>
    <w:rsid w:val="000F25EA"/>
    <w:rsid w:val="000F34D4"/>
    <w:rsid w:val="000F48EF"/>
    <w:rsid w:val="000F4AD8"/>
    <w:rsid w:val="000F54BC"/>
    <w:rsid w:val="000F5772"/>
    <w:rsid w:val="000F6E76"/>
    <w:rsid w:val="000F7487"/>
    <w:rsid w:val="000F74AA"/>
    <w:rsid w:val="000F74BE"/>
    <w:rsid w:val="000F7908"/>
    <w:rsid w:val="000F7CCE"/>
    <w:rsid w:val="000F7F45"/>
    <w:rsid w:val="00101B42"/>
    <w:rsid w:val="00101DF8"/>
    <w:rsid w:val="00102183"/>
    <w:rsid w:val="001024E7"/>
    <w:rsid w:val="0010292A"/>
    <w:rsid w:val="00105512"/>
    <w:rsid w:val="00105F59"/>
    <w:rsid w:val="001067A8"/>
    <w:rsid w:val="00106B9B"/>
    <w:rsid w:val="0011005B"/>
    <w:rsid w:val="00112005"/>
    <w:rsid w:val="0011286A"/>
    <w:rsid w:val="00113459"/>
    <w:rsid w:val="00114879"/>
    <w:rsid w:val="00114A83"/>
    <w:rsid w:val="0011783D"/>
    <w:rsid w:val="0012076F"/>
    <w:rsid w:val="00120C47"/>
    <w:rsid w:val="00121CC4"/>
    <w:rsid w:val="00122BED"/>
    <w:rsid w:val="00124F26"/>
    <w:rsid w:val="00126366"/>
    <w:rsid w:val="00126E22"/>
    <w:rsid w:val="00127018"/>
    <w:rsid w:val="00127970"/>
    <w:rsid w:val="001314F3"/>
    <w:rsid w:val="001318C8"/>
    <w:rsid w:val="00131BA5"/>
    <w:rsid w:val="00131D4C"/>
    <w:rsid w:val="00131F0F"/>
    <w:rsid w:val="00132311"/>
    <w:rsid w:val="00133160"/>
    <w:rsid w:val="0013467C"/>
    <w:rsid w:val="00134BF4"/>
    <w:rsid w:val="001354B2"/>
    <w:rsid w:val="00135ED2"/>
    <w:rsid w:val="00140328"/>
    <w:rsid w:val="001404E0"/>
    <w:rsid w:val="00140569"/>
    <w:rsid w:val="00140E1D"/>
    <w:rsid w:val="00141616"/>
    <w:rsid w:val="001418AD"/>
    <w:rsid w:val="001418B3"/>
    <w:rsid w:val="001418B9"/>
    <w:rsid w:val="00141931"/>
    <w:rsid w:val="00142196"/>
    <w:rsid w:val="00142244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3AA1"/>
    <w:rsid w:val="00153CC5"/>
    <w:rsid w:val="0015459B"/>
    <w:rsid w:val="00155226"/>
    <w:rsid w:val="00155CEC"/>
    <w:rsid w:val="00156709"/>
    <w:rsid w:val="00156B79"/>
    <w:rsid w:val="00157547"/>
    <w:rsid w:val="00157A49"/>
    <w:rsid w:val="00157A8F"/>
    <w:rsid w:val="0016072E"/>
    <w:rsid w:val="001608C2"/>
    <w:rsid w:val="001610BE"/>
    <w:rsid w:val="001615FA"/>
    <w:rsid w:val="00161A46"/>
    <w:rsid w:val="001629DA"/>
    <w:rsid w:val="001631C6"/>
    <w:rsid w:val="00163B5D"/>
    <w:rsid w:val="00165715"/>
    <w:rsid w:val="00166A81"/>
    <w:rsid w:val="00166E22"/>
    <w:rsid w:val="001672D4"/>
    <w:rsid w:val="00170040"/>
    <w:rsid w:val="00170AA9"/>
    <w:rsid w:val="00171E04"/>
    <w:rsid w:val="00172FA3"/>
    <w:rsid w:val="001734A4"/>
    <w:rsid w:val="00175884"/>
    <w:rsid w:val="001768B1"/>
    <w:rsid w:val="001770DF"/>
    <w:rsid w:val="00180BE4"/>
    <w:rsid w:val="001811CA"/>
    <w:rsid w:val="00181CC9"/>
    <w:rsid w:val="0018380E"/>
    <w:rsid w:val="0018479D"/>
    <w:rsid w:val="00184BE6"/>
    <w:rsid w:val="00185508"/>
    <w:rsid w:val="00185EF3"/>
    <w:rsid w:val="0018728C"/>
    <w:rsid w:val="00187676"/>
    <w:rsid w:val="00187E87"/>
    <w:rsid w:val="001909D2"/>
    <w:rsid w:val="00191330"/>
    <w:rsid w:val="00192D74"/>
    <w:rsid w:val="0019444E"/>
    <w:rsid w:val="001945B0"/>
    <w:rsid w:val="0019525D"/>
    <w:rsid w:val="001961F3"/>
    <w:rsid w:val="001A061D"/>
    <w:rsid w:val="001A06A1"/>
    <w:rsid w:val="001A0C19"/>
    <w:rsid w:val="001A1800"/>
    <w:rsid w:val="001A261D"/>
    <w:rsid w:val="001A3224"/>
    <w:rsid w:val="001A427A"/>
    <w:rsid w:val="001A49AC"/>
    <w:rsid w:val="001A5CC9"/>
    <w:rsid w:val="001A64BF"/>
    <w:rsid w:val="001A661E"/>
    <w:rsid w:val="001A71BF"/>
    <w:rsid w:val="001A7CD8"/>
    <w:rsid w:val="001B00A5"/>
    <w:rsid w:val="001B12E9"/>
    <w:rsid w:val="001B1D7B"/>
    <w:rsid w:val="001B2027"/>
    <w:rsid w:val="001B3174"/>
    <w:rsid w:val="001B3228"/>
    <w:rsid w:val="001B3791"/>
    <w:rsid w:val="001B383F"/>
    <w:rsid w:val="001B453E"/>
    <w:rsid w:val="001B485B"/>
    <w:rsid w:val="001B4918"/>
    <w:rsid w:val="001B6AA6"/>
    <w:rsid w:val="001B6B82"/>
    <w:rsid w:val="001B7178"/>
    <w:rsid w:val="001C22D1"/>
    <w:rsid w:val="001C2FAF"/>
    <w:rsid w:val="001C37B6"/>
    <w:rsid w:val="001C476B"/>
    <w:rsid w:val="001C4E36"/>
    <w:rsid w:val="001C52CF"/>
    <w:rsid w:val="001C5FEA"/>
    <w:rsid w:val="001C6F8F"/>
    <w:rsid w:val="001C7B19"/>
    <w:rsid w:val="001D0C4E"/>
    <w:rsid w:val="001D14A5"/>
    <w:rsid w:val="001D1854"/>
    <w:rsid w:val="001D1D5E"/>
    <w:rsid w:val="001D2413"/>
    <w:rsid w:val="001D3125"/>
    <w:rsid w:val="001D393D"/>
    <w:rsid w:val="001D3DBE"/>
    <w:rsid w:val="001D493E"/>
    <w:rsid w:val="001D5742"/>
    <w:rsid w:val="001D5916"/>
    <w:rsid w:val="001D599F"/>
    <w:rsid w:val="001D6467"/>
    <w:rsid w:val="001D77AE"/>
    <w:rsid w:val="001E199F"/>
    <w:rsid w:val="001E4ADF"/>
    <w:rsid w:val="001E50B3"/>
    <w:rsid w:val="001E50C7"/>
    <w:rsid w:val="001E5D72"/>
    <w:rsid w:val="001E709C"/>
    <w:rsid w:val="001E74A4"/>
    <w:rsid w:val="001E7AA3"/>
    <w:rsid w:val="001E7E67"/>
    <w:rsid w:val="001F05A7"/>
    <w:rsid w:val="001F14AF"/>
    <w:rsid w:val="001F1B96"/>
    <w:rsid w:val="001F2912"/>
    <w:rsid w:val="001F302D"/>
    <w:rsid w:val="001F3249"/>
    <w:rsid w:val="001F63EE"/>
    <w:rsid w:val="002020C4"/>
    <w:rsid w:val="00202BB0"/>
    <w:rsid w:val="00203A2B"/>
    <w:rsid w:val="00203AC5"/>
    <w:rsid w:val="00204F0B"/>
    <w:rsid w:val="00206362"/>
    <w:rsid w:val="0020648C"/>
    <w:rsid w:val="002067D4"/>
    <w:rsid w:val="0020713D"/>
    <w:rsid w:val="0021116A"/>
    <w:rsid w:val="00211879"/>
    <w:rsid w:val="0021218A"/>
    <w:rsid w:val="002138DC"/>
    <w:rsid w:val="00213F0E"/>
    <w:rsid w:val="0021407B"/>
    <w:rsid w:val="00214745"/>
    <w:rsid w:val="002160FB"/>
    <w:rsid w:val="0021767A"/>
    <w:rsid w:val="00217DEE"/>
    <w:rsid w:val="002205E0"/>
    <w:rsid w:val="0022094A"/>
    <w:rsid w:val="00220ACB"/>
    <w:rsid w:val="00221190"/>
    <w:rsid w:val="002212FE"/>
    <w:rsid w:val="00222349"/>
    <w:rsid w:val="00223060"/>
    <w:rsid w:val="0022399B"/>
    <w:rsid w:val="00224883"/>
    <w:rsid w:val="00230B60"/>
    <w:rsid w:val="00231FD7"/>
    <w:rsid w:val="00233100"/>
    <w:rsid w:val="002338E6"/>
    <w:rsid w:val="00233EBF"/>
    <w:rsid w:val="00234F91"/>
    <w:rsid w:val="00234FA2"/>
    <w:rsid w:val="002356A3"/>
    <w:rsid w:val="002357E9"/>
    <w:rsid w:val="00237F88"/>
    <w:rsid w:val="0024241D"/>
    <w:rsid w:val="00242974"/>
    <w:rsid w:val="00242C09"/>
    <w:rsid w:val="002449BA"/>
    <w:rsid w:val="002462BB"/>
    <w:rsid w:val="00246400"/>
    <w:rsid w:val="0025007A"/>
    <w:rsid w:val="00250999"/>
    <w:rsid w:val="00251087"/>
    <w:rsid w:val="00251D77"/>
    <w:rsid w:val="00252ACB"/>
    <w:rsid w:val="0025380E"/>
    <w:rsid w:val="00253A1B"/>
    <w:rsid w:val="002542A5"/>
    <w:rsid w:val="00255EF9"/>
    <w:rsid w:val="0025629B"/>
    <w:rsid w:val="00257717"/>
    <w:rsid w:val="00257E09"/>
    <w:rsid w:val="002609C7"/>
    <w:rsid w:val="00260B84"/>
    <w:rsid w:val="002619E1"/>
    <w:rsid w:val="0026299A"/>
    <w:rsid w:val="002629E2"/>
    <w:rsid w:val="00263FFE"/>
    <w:rsid w:val="00264263"/>
    <w:rsid w:val="002644C7"/>
    <w:rsid w:val="00264714"/>
    <w:rsid w:val="00264994"/>
    <w:rsid w:val="00264AB3"/>
    <w:rsid w:val="00266DC0"/>
    <w:rsid w:val="002677AB"/>
    <w:rsid w:val="00267FEC"/>
    <w:rsid w:val="00271356"/>
    <w:rsid w:val="00272496"/>
    <w:rsid w:val="00272636"/>
    <w:rsid w:val="00272F3E"/>
    <w:rsid w:val="00273C08"/>
    <w:rsid w:val="002755C2"/>
    <w:rsid w:val="00275C64"/>
    <w:rsid w:val="00276FB0"/>
    <w:rsid w:val="00277E01"/>
    <w:rsid w:val="0028047A"/>
    <w:rsid w:val="00280770"/>
    <w:rsid w:val="00283A4E"/>
    <w:rsid w:val="00283CBE"/>
    <w:rsid w:val="00283EE8"/>
    <w:rsid w:val="00284B00"/>
    <w:rsid w:val="00284F6E"/>
    <w:rsid w:val="00285D28"/>
    <w:rsid w:val="0028615C"/>
    <w:rsid w:val="00290A23"/>
    <w:rsid w:val="00291340"/>
    <w:rsid w:val="002920C4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6D4"/>
    <w:rsid w:val="002A1E6E"/>
    <w:rsid w:val="002A28F2"/>
    <w:rsid w:val="002A2A82"/>
    <w:rsid w:val="002A34F5"/>
    <w:rsid w:val="002A399D"/>
    <w:rsid w:val="002A4E4D"/>
    <w:rsid w:val="002A566C"/>
    <w:rsid w:val="002A7827"/>
    <w:rsid w:val="002A7B06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4856"/>
    <w:rsid w:val="002B4F74"/>
    <w:rsid w:val="002B58C3"/>
    <w:rsid w:val="002B5CA9"/>
    <w:rsid w:val="002B5F05"/>
    <w:rsid w:val="002B74FC"/>
    <w:rsid w:val="002C02B8"/>
    <w:rsid w:val="002C14AF"/>
    <w:rsid w:val="002C2BB8"/>
    <w:rsid w:val="002C379E"/>
    <w:rsid w:val="002C40D4"/>
    <w:rsid w:val="002C42F0"/>
    <w:rsid w:val="002C4AC5"/>
    <w:rsid w:val="002C5FC6"/>
    <w:rsid w:val="002C5FC9"/>
    <w:rsid w:val="002C6290"/>
    <w:rsid w:val="002C78EB"/>
    <w:rsid w:val="002C7F19"/>
    <w:rsid w:val="002D0D6E"/>
    <w:rsid w:val="002D15A0"/>
    <w:rsid w:val="002D17EC"/>
    <w:rsid w:val="002D1E64"/>
    <w:rsid w:val="002D21E7"/>
    <w:rsid w:val="002D2775"/>
    <w:rsid w:val="002D2BAB"/>
    <w:rsid w:val="002D2F93"/>
    <w:rsid w:val="002D373C"/>
    <w:rsid w:val="002D4497"/>
    <w:rsid w:val="002D54A6"/>
    <w:rsid w:val="002D6082"/>
    <w:rsid w:val="002D63D6"/>
    <w:rsid w:val="002D7078"/>
    <w:rsid w:val="002D7492"/>
    <w:rsid w:val="002D7E5A"/>
    <w:rsid w:val="002E037D"/>
    <w:rsid w:val="002E07FB"/>
    <w:rsid w:val="002E0BE4"/>
    <w:rsid w:val="002E1FF8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90"/>
    <w:rsid w:val="002F02C2"/>
    <w:rsid w:val="002F0F70"/>
    <w:rsid w:val="002F306F"/>
    <w:rsid w:val="002F3684"/>
    <w:rsid w:val="002F3D2B"/>
    <w:rsid w:val="002F4562"/>
    <w:rsid w:val="002F5D16"/>
    <w:rsid w:val="002F6167"/>
    <w:rsid w:val="002F68D0"/>
    <w:rsid w:val="0030101E"/>
    <w:rsid w:val="0030185C"/>
    <w:rsid w:val="0030251A"/>
    <w:rsid w:val="003027F8"/>
    <w:rsid w:val="00302EBC"/>
    <w:rsid w:val="003039DD"/>
    <w:rsid w:val="00305013"/>
    <w:rsid w:val="0030600A"/>
    <w:rsid w:val="00306049"/>
    <w:rsid w:val="0030742F"/>
    <w:rsid w:val="00307AD5"/>
    <w:rsid w:val="003100FC"/>
    <w:rsid w:val="00310200"/>
    <w:rsid w:val="003128E2"/>
    <w:rsid w:val="00314D62"/>
    <w:rsid w:val="00315D22"/>
    <w:rsid w:val="00315FA9"/>
    <w:rsid w:val="00317ECF"/>
    <w:rsid w:val="00317F58"/>
    <w:rsid w:val="003203DE"/>
    <w:rsid w:val="0032053D"/>
    <w:rsid w:val="00320E1E"/>
    <w:rsid w:val="00321919"/>
    <w:rsid w:val="0032259A"/>
    <w:rsid w:val="00322C2F"/>
    <w:rsid w:val="00325496"/>
    <w:rsid w:val="003255C5"/>
    <w:rsid w:val="003256E4"/>
    <w:rsid w:val="00325EA9"/>
    <w:rsid w:val="00326AB8"/>
    <w:rsid w:val="00326F71"/>
    <w:rsid w:val="00332440"/>
    <w:rsid w:val="00333F88"/>
    <w:rsid w:val="00334BD4"/>
    <w:rsid w:val="00335AA5"/>
    <w:rsid w:val="00335B5A"/>
    <w:rsid w:val="00335F62"/>
    <w:rsid w:val="00336605"/>
    <w:rsid w:val="003369F7"/>
    <w:rsid w:val="00337012"/>
    <w:rsid w:val="00337672"/>
    <w:rsid w:val="00337742"/>
    <w:rsid w:val="00340222"/>
    <w:rsid w:val="00340236"/>
    <w:rsid w:val="003404B0"/>
    <w:rsid w:val="00340528"/>
    <w:rsid w:val="00340534"/>
    <w:rsid w:val="003409C1"/>
    <w:rsid w:val="00340BEA"/>
    <w:rsid w:val="00340D05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170"/>
    <w:rsid w:val="0035297F"/>
    <w:rsid w:val="00353224"/>
    <w:rsid w:val="00355473"/>
    <w:rsid w:val="00355B1D"/>
    <w:rsid w:val="0035669F"/>
    <w:rsid w:val="003576B3"/>
    <w:rsid w:val="0036165D"/>
    <w:rsid w:val="00361744"/>
    <w:rsid w:val="003617EF"/>
    <w:rsid w:val="003633C1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4A0B"/>
    <w:rsid w:val="003756CA"/>
    <w:rsid w:val="003810DC"/>
    <w:rsid w:val="00383122"/>
    <w:rsid w:val="003833DC"/>
    <w:rsid w:val="00383D29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04E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C8"/>
    <w:rsid w:val="003A3418"/>
    <w:rsid w:val="003A6941"/>
    <w:rsid w:val="003A7599"/>
    <w:rsid w:val="003B2B93"/>
    <w:rsid w:val="003B2EAE"/>
    <w:rsid w:val="003B3377"/>
    <w:rsid w:val="003B4DEA"/>
    <w:rsid w:val="003B4E31"/>
    <w:rsid w:val="003B62A1"/>
    <w:rsid w:val="003B6603"/>
    <w:rsid w:val="003C0C68"/>
    <w:rsid w:val="003C23E2"/>
    <w:rsid w:val="003C2B8D"/>
    <w:rsid w:val="003C38D3"/>
    <w:rsid w:val="003C3B4F"/>
    <w:rsid w:val="003C54E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EBE"/>
    <w:rsid w:val="003D7B9F"/>
    <w:rsid w:val="003E09FB"/>
    <w:rsid w:val="003E0C2E"/>
    <w:rsid w:val="003E0E46"/>
    <w:rsid w:val="003E189B"/>
    <w:rsid w:val="003E1D2D"/>
    <w:rsid w:val="003E4376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1A9"/>
    <w:rsid w:val="003F7736"/>
    <w:rsid w:val="00401B43"/>
    <w:rsid w:val="00401C1A"/>
    <w:rsid w:val="00401C8F"/>
    <w:rsid w:val="00402A0B"/>
    <w:rsid w:val="00403453"/>
    <w:rsid w:val="004035AB"/>
    <w:rsid w:val="004035D8"/>
    <w:rsid w:val="004055A9"/>
    <w:rsid w:val="00405D36"/>
    <w:rsid w:val="00405FC5"/>
    <w:rsid w:val="0040738A"/>
    <w:rsid w:val="00411465"/>
    <w:rsid w:val="00413989"/>
    <w:rsid w:val="00413A40"/>
    <w:rsid w:val="0041516D"/>
    <w:rsid w:val="00415800"/>
    <w:rsid w:val="00415C83"/>
    <w:rsid w:val="0041630D"/>
    <w:rsid w:val="0041762A"/>
    <w:rsid w:val="00420484"/>
    <w:rsid w:val="00420AF3"/>
    <w:rsid w:val="00420B13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FF7"/>
    <w:rsid w:val="00433314"/>
    <w:rsid w:val="00434F69"/>
    <w:rsid w:val="00436042"/>
    <w:rsid w:val="00436190"/>
    <w:rsid w:val="004365D7"/>
    <w:rsid w:val="00436C42"/>
    <w:rsid w:val="00436EC9"/>
    <w:rsid w:val="004373FB"/>
    <w:rsid w:val="004404F5"/>
    <w:rsid w:val="00440FBE"/>
    <w:rsid w:val="004448D7"/>
    <w:rsid w:val="00445EBC"/>
    <w:rsid w:val="0044608B"/>
    <w:rsid w:val="0044653E"/>
    <w:rsid w:val="00446545"/>
    <w:rsid w:val="0044670C"/>
    <w:rsid w:val="00446A6A"/>
    <w:rsid w:val="0044728E"/>
    <w:rsid w:val="00450AD2"/>
    <w:rsid w:val="004523CB"/>
    <w:rsid w:val="004525DC"/>
    <w:rsid w:val="004533B7"/>
    <w:rsid w:val="00453C89"/>
    <w:rsid w:val="00454691"/>
    <w:rsid w:val="00455619"/>
    <w:rsid w:val="00455FB6"/>
    <w:rsid w:val="00457A46"/>
    <w:rsid w:val="004608CE"/>
    <w:rsid w:val="00460B2E"/>
    <w:rsid w:val="00461FDD"/>
    <w:rsid w:val="0046204C"/>
    <w:rsid w:val="00462262"/>
    <w:rsid w:val="004623AA"/>
    <w:rsid w:val="0046278F"/>
    <w:rsid w:val="00462E70"/>
    <w:rsid w:val="00463669"/>
    <w:rsid w:val="004656B9"/>
    <w:rsid w:val="004673B6"/>
    <w:rsid w:val="00470455"/>
    <w:rsid w:val="00471224"/>
    <w:rsid w:val="00471315"/>
    <w:rsid w:val="0047166D"/>
    <w:rsid w:val="00471882"/>
    <w:rsid w:val="00472305"/>
    <w:rsid w:val="00473ED1"/>
    <w:rsid w:val="00473EF5"/>
    <w:rsid w:val="00477417"/>
    <w:rsid w:val="0047773C"/>
    <w:rsid w:val="00480932"/>
    <w:rsid w:val="00480BF2"/>
    <w:rsid w:val="00481641"/>
    <w:rsid w:val="0048579E"/>
    <w:rsid w:val="00487148"/>
    <w:rsid w:val="00487170"/>
    <w:rsid w:val="004876D5"/>
    <w:rsid w:val="004903B5"/>
    <w:rsid w:val="00490EBC"/>
    <w:rsid w:val="004916E7"/>
    <w:rsid w:val="00491A96"/>
    <w:rsid w:val="00492792"/>
    <w:rsid w:val="00492C68"/>
    <w:rsid w:val="004944DA"/>
    <w:rsid w:val="00495B4B"/>
    <w:rsid w:val="0049650D"/>
    <w:rsid w:val="004A12B3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32F3"/>
    <w:rsid w:val="004B409A"/>
    <w:rsid w:val="004B69FD"/>
    <w:rsid w:val="004B6BBE"/>
    <w:rsid w:val="004B6FA3"/>
    <w:rsid w:val="004B7225"/>
    <w:rsid w:val="004B7BBA"/>
    <w:rsid w:val="004B7F30"/>
    <w:rsid w:val="004C003B"/>
    <w:rsid w:val="004C1123"/>
    <w:rsid w:val="004C2954"/>
    <w:rsid w:val="004C4EF1"/>
    <w:rsid w:val="004C6985"/>
    <w:rsid w:val="004C7B03"/>
    <w:rsid w:val="004C7DD4"/>
    <w:rsid w:val="004C7E73"/>
    <w:rsid w:val="004D128E"/>
    <w:rsid w:val="004D13B8"/>
    <w:rsid w:val="004D13E9"/>
    <w:rsid w:val="004D2E21"/>
    <w:rsid w:val="004D4A22"/>
    <w:rsid w:val="004D4A86"/>
    <w:rsid w:val="004D4E5D"/>
    <w:rsid w:val="004D506B"/>
    <w:rsid w:val="004D567B"/>
    <w:rsid w:val="004D57D5"/>
    <w:rsid w:val="004D5CBD"/>
    <w:rsid w:val="004D6753"/>
    <w:rsid w:val="004E01C0"/>
    <w:rsid w:val="004E0AE5"/>
    <w:rsid w:val="004E1AED"/>
    <w:rsid w:val="004E478D"/>
    <w:rsid w:val="004E5468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5FB"/>
    <w:rsid w:val="004F59DD"/>
    <w:rsid w:val="004F702E"/>
    <w:rsid w:val="00501E76"/>
    <w:rsid w:val="00503A5D"/>
    <w:rsid w:val="00504215"/>
    <w:rsid w:val="00504DC9"/>
    <w:rsid w:val="005052BA"/>
    <w:rsid w:val="00507417"/>
    <w:rsid w:val="00507A39"/>
    <w:rsid w:val="00507EEE"/>
    <w:rsid w:val="00510BFE"/>
    <w:rsid w:val="00513884"/>
    <w:rsid w:val="00517428"/>
    <w:rsid w:val="00520C10"/>
    <w:rsid w:val="00521A92"/>
    <w:rsid w:val="00522387"/>
    <w:rsid w:val="005237FA"/>
    <w:rsid w:val="0052494D"/>
    <w:rsid w:val="00524FF2"/>
    <w:rsid w:val="00525486"/>
    <w:rsid w:val="00525B9E"/>
    <w:rsid w:val="0052720F"/>
    <w:rsid w:val="00531F9D"/>
    <w:rsid w:val="00532200"/>
    <w:rsid w:val="00533628"/>
    <w:rsid w:val="00535600"/>
    <w:rsid w:val="00535928"/>
    <w:rsid w:val="005414C8"/>
    <w:rsid w:val="00542A04"/>
    <w:rsid w:val="00542BA0"/>
    <w:rsid w:val="0054436E"/>
    <w:rsid w:val="00546AAB"/>
    <w:rsid w:val="005474DB"/>
    <w:rsid w:val="00547C0F"/>
    <w:rsid w:val="005516DD"/>
    <w:rsid w:val="00552CE4"/>
    <w:rsid w:val="00553437"/>
    <w:rsid w:val="005557CE"/>
    <w:rsid w:val="00556534"/>
    <w:rsid w:val="005566B5"/>
    <w:rsid w:val="00556E5D"/>
    <w:rsid w:val="00556FF9"/>
    <w:rsid w:val="00560D6C"/>
    <w:rsid w:val="00561EED"/>
    <w:rsid w:val="005631B9"/>
    <w:rsid w:val="005641DC"/>
    <w:rsid w:val="00566533"/>
    <w:rsid w:val="005679BD"/>
    <w:rsid w:val="00570003"/>
    <w:rsid w:val="00570984"/>
    <w:rsid w:val="00570F1B"/>
    <w:rsid w:val="00571CB7"/>
    <w:rsid w:val="00572300"/>
    <w:rsid w:val="00572327"/>
    <w:rsid w:val="0057264A"/>
    <w:rsid w:val="0057432D"/>
    <w:rsid w:val="005746BC"/>
    <w:rsid w:val="00576683"/>
    <w:rsid w:val="00576742"/>
    <w:rsid w:val="0057790B"/>
    <w:rsid w:val="005802CC"/>
    <w:rsid w:val="00580B18"/>
    <w:rsid w:val="005841D0"/>
    <w:rsid w:val="00586450"/>
    <w:rsid w:val="005908D3"/>
    <w:rsid w:val="00591914"/>
    <w:rsid w:val="005928C8"/>
    <w:rsid w:val="005944E2"/>
    <w:rsid w:val="00594936"/>
    <w:rsid w:val="00594940"/>
    <w:rsid w:val="00595028"/>
    <w:rsid w:val="00596595"/>
    <w:rsid w:val="0059674F"/>
    <w:rsid w:val="005968F8"/>
    <w:rsid w:val="00597025"/>
    <w:rsid w:val="005978B6"/>
    <w:rsid w:val="005A113D"/>
    <w:rsid w:val="005A2EDB"/>
    <w:rsid w:val="005A437D"/>
    <w:rsid w:val="005A4C8E"/>
    <w:rsid w:val="005A5E8B"/>
    <w:rsid w:val="005B05F4"/>
    <w:rsid w:val="005B0778"/>
    <w:rsid w:val="005B0B88"/>
    <w:rsid w:val="005B0E97"/>
    <w:rsid w:val="005B1CAD"/>
    <w:rsid w:val="005B1EFC"/>
    <w:rsid w:val="005B3919"/>
    <w:rsid w:val="005B71A0"/>
    <w:rsid w:val="005C0A9A"/>
    <w:rsid w:val="005C22F3"/>
    <w:rsid w:val="005C2437"/>
    <w:rsid w:val="005C302B"/>
    <w:rsid w:val="005C336F"/>
    <w:rsid w:val="005C4852"/>
    <w:rsid w:val="005C5A3A"/>
    <w:rsid w:val="005C5E82"/>
    <w:rsid w:val="005C676E"/>
    <w:rsid w:val="005C6894"/>
    <w:rsid w:val="005C71ED"/>
    <w:rsid w:val="005C7B56"/>
    <w:rsid w:val="005C7F81"/>
    <w:rsid w:val="005D2510"/>
    <w:rsid w:val="005D3589"/>
    <w:rsid w:val="005D442D"/>
    <w:rsid w:val="005D468C"/>
    <w:rsid w:val="005D4ADA"/>
    <w:rsid w:val="005D539E"/>
    <w:rsid w:val="005D641E"/>
    <w:rsid w:val="005D6512"/>
    <w:rsid w:val="005D7429"/>
    <w:rsid w:val="005E05B9"/>
    <w:rsid w:val="005E0CB4"/>
    <w:rsid w:val="005E16B5"/>
    <w:rsid w:val="005E1D7F"/>
    <w:rsid w:val="005E400F"/>
    <w:rsid w:val="005E55C5"/>
    <w:rsid w:val="005E5893"/>
    <w:rsid w:val="005E5A09"/>
    <w:rsid w:val="005E5AEE"/>
    <w:rsid w:val="005E5D46"/>
    <w:rsid w:val="005E5EC8"/>
    <w:rsid w:val="005E68B5"/>
    <w:rsid w:val="005E68B6"/>
    <w:rsid w:val="005E7406"/>
    <w:rsid w:val="005F00B0"/>
    <w:rsid w:val="005F187E"/>
    <w:rsid w:val="005F2802"/>
    <w:rsid w:val="005F2C99"/>
    <w:rsid w:val="005F3DBE"/>
    <w:rsid w:val="005F6B7A"/>
    <w:rsid w:val="005F721C"/>
    <w:rsid w:val="005F7989"/>
    <w:rsid w:val="005F7D3A"/>
    <w:rsid w:val="00600C83"/>
    <w:rsid w:val="00601DB7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035A"/>
    <w:rsid w:val="00611491"/>
    <w:rsid w:val="006129F1"/>
    <w:rsid w:val="00612CA6"/>
    <w:rsid w:val="006133B8"/>
    <w:rsid w:val="00613556"/>
    <w:rsid w:val="00614EF7"/>
    <w:rsid w:val="00615DE9"/>
    <w:rsid w:val="00616E47"/>
    <w:rsid w:val="006171AC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939"/>
    <w:rsid w:val="00633B44"/>
    <w:rsid w:val="0063541C"/>
    <w:rsid w:val="006357B7"/>
    <w:rsid w:val="00640A53"/>
    <w:rsid w:val="00640F57"/>
    <w:rsid w:val="006422AC"/>
    <w:rsid w:val="00645469"/>
    <w:rsid w:val="00645EE9"/>
    <w:rsid w:val="00646D88"/>
    <w:rsid w:val="006471F1"/>
    <w:rsid w:val="00647D92"/>
    <w:rsid w:val="00647F11"/>
    <w:rsid w:val="00650766"/>
    <w:rsid w:val="006510D9"/>
    <w:rsid w:val="006528CE"/>
    <w:rsid w:val="00657EA1"/>
    <w:rsid w:val="006606D1"/>
    <w:rsid w:val="006609D6"/>
    <w:rsid w:val="006630F0"/>
    <w:rsid w:val="006646C8"/>
    <w:rsid w:val="006656D6"/>
    <w:rsid w:val="00665CDA"/>
    <w:rsid w:val="006666D4"/>
    <w:rsid w:val="006676DD"/>
    <w:rsid w:val="00670FD0"/>
    <w:rsid w:val="00671512"/>
    <w:rsid w:val="00671788"/>
    <w:rsid w:val="006718E5"/>
    <w:rsid w:val="0067399F"/>
    <w:rsid w:val="00673F8E"/>
    <w:rsid w:val="00674617"/>
    <w:rsid w:val="00674F57"/>
    <w:rsid w:val="006760E7"/>
    <w:rsid w:val="00677CC5"/>
    <w:rsid w:val="00677CCD"/>
    <w:rsid w:val="00681862"/>
    <w:rsid w:val="00683FDC"/>
    <w:rsid w:val="0068473F"/>
    <w:rsid w:val="00684B99"/>
    <w:rsid w:val="00684FAE"/>
    <w:rsid w:val="0068566E"/>
    <w:rsid w:val="00685B48"/>
    <w:rsid w:val="00686CA0"/>
    <w:rsid w:val="00686D0E"/>
    <w:rsid w:val="00686F38"/>
    <w:rsid w:val="00687526"/>
    <w:rsid w:val="00687537"/>
    <w:rsid w:val="006907B7"/>
    <w:rsid w:val="00691665"/>
    <w:rsid w:val="00691F49"/>
    <w:rsid w:val="006924C6"/>
    <w:rsid w:val="0069264A"/>
    <w:rsid w:val="006928D2"/>
    <w:rsid w:val="0069306B"/>
    <w:rsid w:val="00694005"/>
    <w:rsid w:val="00695F2C"/>
    <w:rsid w:val="00696AA0"/>
    <w:rsid w:val="00696CE6"/>
    <w:rsid w:val="00696D6A"/>
    <w:rsid w:val="00697CF7"/>
    <w:rsid w:val="00697E1B"/>
    <w:rsid w:val="006A14A3"/>
    <w:rsid w:val="006A2335"/>
    <w:rsid w:val="006A26DD"/>
    <w:rsid w:val="006A3778"/>
    <w:rsid w:val="006A3FE0"/>
    <w:rsid w:val="006A48D0"/>
    <w:rsid w:val="006A4995"/>
    <w:rsid w:val="006A5639"/>
    <w:rsid w:val="006A62AD"/>
    <w:rsid w:val="006A6BFD"/>
    <w:rsid w:val="006B092F"/>
    <w:rsid w:val="006B315D"/>
    <w:rsid w:val="006B36FF"/>
    <w:rsid w:val="006B42EE"/>
    <w:rsid w:val="006B5676"/>
    <w:rsid w:val="006B5CB0"/>
    <w:rsid w:val="006C07D5"/>
    <w:rsid w:val="006C2975"/>
    <w:rsid w:val="006C29DB"/>
    <w:rsid w:val="006C2A9D"/>
    <w:rsid w:val="006C315B"/>
    <w:rsid w:val="006C4826"/>
    <w:rsid w:val="006C49E4"/>
    <w:rsid w:val="006C5870"/>
    <w:rsid w:val="006C5AEA"/>
    <w:rsid w:val="006C5F52"/>
    <w:rsid w:val="006C617E"/>
    <w:rsid w:val="006C6613"/>
    <w:rsid w:val="006C6CA7"/>
    <w:rsid w:val="006C77D8"/>
    <w:rsid w:val="006D1B2E"/>
    <w:rsid w:val="006D27C5"/>
    <w:rsid w:val="006D31DB"/>
    <w:rsid w:val="006D32CA"/>
    <w:rsid w:val="006D3A56"/>
    <w:rsid w:val="006D41D9"/>
    <w:rsid w:val="006D55DA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3100"/>
    <w:rsid w:val="006F57C8"/>
    <w:rsid w:val="006F76CF"/>
    <w:rsid w:val="007017F3"/>
    <w:rsid w:val="0070203B"/>
    <w:rsid w:val="00702248"/>
    <w:rsid w:val="0070236F"/>
    <w:rsid w:val="00705398"/>
    <w:rsid w:val="007055FA"/>
    <w:rsid w:val="0070601E"/>
    <w:rsid w:val="007061D5"/>
    <w:rsid w:val="007065BA"/>
    <w:rsid w:val="00707E90"/>
    <w:rsid w:val="007112BD"/>
    <w:rsid w:val="00711991"/>
    <w:rsid w:val="00711D77"/>
    <w:rsid w:val="00712075"/>
    <w:rsid w:val="00712654"/>
    <w:rsid w:val="00713052"/>
    <w:rsid w:val="0071305F"/>
    <w:rsid w:val="0071335F"/>
    <w:rsid w:val="00713AC5"/>
    <w:rsid w:val="00715D28"/>
    <w:rsid w:val="00716C73"/>
    <w:rsid w:val="007179D4"/>
    <w:rsid w:val="00717D7E"/>
    <w:rsid w:val="007228B1"/>
    <w:rsid w:val="007237FA"/>
    <w:rsid w:val="00723F20"/>
    <w:rsid w:val="007250D8"/>
    <w:rsid w:val="00725D2F"/>
    <w:rsid w:val="00725D76"/>
    <w:rsid w:val="00725FE7"/>
    <w:rsid w:val="00730369"/>
    <w:rsid w:val="007308A1"/>
    <w:rsid w:val="0073099F"/>
    <w:rsid w:val="00730D9F"/>
    <w:rsid w:val="00730E49"/>
    <w:rsid w:val="00733032"/>
    <w:rsid w:val="00733719"/>
    <w:rsid w:val="007343C5"/>
    <w:rsid w:val="00734403"/>
    <w:rsid w:val="00734B60"/>
    <w:rsid w:val="00735641"/>
    <w:rsid w:val="00737643"/>
    <w:rsid w:val="007403EE"/>
    <w:rsid w:val="00740686"/>
    <w:rsid w:val="0074092F"/>
    <w:rsid w:val="0074168C"/>
    <w:rsid w:val="00741D90"/>
    <w:rsid w:val="007437AB"/>
    <w:rsid w:val="00745BD8"/>
    <w:rsid w:val="007463DA"/>
    <w:rsid w:val="0074708F"/>
    <w:rsid w:val="007472C5"/>
    <w:rsid w:val="00751A0C"/>
    <w:rsid w:val="0075319C"/>
    <w:rsid w:val="007534E8"/>
    <w:rsid w:val="00753CE0"/>
    <w:rsid w:val="007540FE"/>
    <w:rsid w:val="00755D62"/>
    <w:rsid w:val="0075704D"/>
    <w:rsid w:val="00765285"/>
    <w:rsid w:val="007719BF"/>
    <w:rsid w:val="00772B3F"/>
    <w:rsid w:val="00772E4E"/>
    <w:rsid w:val="00772F57"/>
    <w:rsid w:val="00773317"/>
    <w:rsid w:val="0077340F"/>
    <w:rsid w:val="007744C9"/>
    <w:rsid w:val="007751F9"/>
    <w:rsid w:val="007756C7"/>
    <w:rsid w:val="00775B8D"/>
    <w:rsid w:val="00776D28"/>
    <w:rsid w:val="00780A8B"/>
    <w:rsid w:val="007812B5"/>
    <w:rsid w:val="007814E7"/>
    <w:rsid w:val="00781C9B"/>
    <w:rsid w:val="00781D0A"/>
    <w:rsid w:val="0078213C"/>
    <w:rsid w:val="00784EF5"/>
    <w:rsid w:val="0078589D"/>
    <w:rsid w:val="007869CE"/>
    <w:rsid w:val="007870F7"/>
    <w:rsid w:val="007873EB"/>
    <w:rsid w:val="00787621"/>
    <w:rsid w:val="00787A2C"/>
    <w:rsid w:val="007911C6"/>
    <w:rsid w:val="0079231D"/>
    <w:rsid w:val="007929DC"/>
    <w:rsid w:val="00793F88"/>
    <w:rsid w:val="00794875"/>
    <w:rsid w:val="0079556D"/>
    <w:rsid w:val="00795952"/>
    <w:rsid w:val="00795BA6"/>
    <w:rsid w:val="00797032"/>
    <w:rsid w:val="0079717E"/>
    <w:rsid w:val="00797971"/>
    <w:rsid w:val="00797C1B"/>
    <w:rsid w:val="00797FF0"/>
    <w:rsid w:val="007A0022"/>
    <w:rsid w:val="007A1DE3"/>
    <w:rsid w:val="007A687C"/>
    <w:rsid w:val="007A6C51"/>
    <w:rsid w:val="007A7F1E"/>
    <w:rsid w:val="007B0B98"/>
    <w:rsid w:val="007B0C0C"/>
    <w:rsid w:val="007B0C52"/>
    <w:rsid w:val="007B206E"/>
    <w:rsid w:val="007B20FF"/>
    <w:rsid w:val="007B3DB3"/>
    <w:rsid w:val="007B4A58"/>
    <w:rsid w:val="007B75A5"/>
    <w:rsid w:val="007B7BF0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229B"/>
    <w:rsid w:val="007D2B0E"/>
    <w:rsid w:val="007D4740"/>
    <w:rsid w:val="007D48D9"/>
    <w:rsid w:val="007D5C2B"/>
    <w:rsid w:val="007D5EC9"/>
    <w:rsid w:val="007D64BD"/>
    <w:rsid w:val="007D7AEF"/>
    <w:rsid w:val="007E1D49"/>
    <w:rsid w:val="007E28ED"/>
    <w:rsid w:val="007E318B"/>
    <w:rsid w:val="007E42B4"/>
    <w:rsid w:val="007E4AD9"/>
    <w:rsid w:val="007E4C9A"/>
    <w:rsid w:val="007E51A5"/>
    <w:rsid w:val="007E5844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20CF"/>
    <w:rsid w:val="007F2148"/>
    <w:rsid w:val="007F218A"/>
    <w:rsid w:val="007F4BE7"/>
    <w:rsid w:val="007F564F"/>
    <w:rsid w:val="007F5870"/>
    <w:rsid w:val="007F5920"/>
    <w:rsid w:val="007F59CF"/>
    <w:rsid w:val="007F6FE9"/>
    <w:rsid w:val="007F7780"/>
    <w:rsid w:val="007F7DCD"/>
    <w:rsid w:val="0080015C"/>
    <w:rsid w:val="00800FE5"/>
    <w:rsid w:val="0080186F"/>
    <w:rsid w:val="00801C08"/>
    <w:rsid w:val="00801F44"/>
    <w:rsid w:val="00802024"/>
    <w:rsid w:val="00802202"/>
    <w:rsid w:val="00802DB7"/>
    <w:rsid w:val="00803479"/>
    <w:rsid w:val="008035DD"/>
    <w:rsid w:val="00807E66"/>
    <w:rsid w:val="0081195F"/>
    <w:rsid w:val="0081317E"/>
    <w:rsid w:val="008149DD"/>
    <w:rsid w:val="0081535F"/>
    <w:rsid w:val="00816278"/>
    <w:rsid w:val="00817904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2A95"/>
    <w:rsid w:val="00832B83"/>
    <w:rsid w:val="00832CC8"/>
    <w:rsid w:val="00833535"/>
    <w:rsid w:val="00837450"/>
    <w:rsid w:val="00837FE5"/>
    <w:rsid w:val="0084056F"/>
    <w:rsid w:val="00841A7D"/>
    <w:rsid w:val="0084222D"/>
    <w:rsid w:val="00842650"/>
    <w:rsid w:val="008447A5"/>
    <w:rsid w:val="008449A3"/>
    <w:rsid w:val="0084553A"/>
    <w:rsid w:val="00846414"/>
    <w:rsid w:val="008517FD"/>
    <w:rsid w:val="00851D16"/>
    <w:rsid w:val="0085454B"/>
    <w:rsid w:val="00857A9F"/>
    <w:rsid w:val="008601B5"/>
    <w:rsid w:val="008604F9"/>
    <w:rsid w:val="00861593"/>
    <w:rsid w:val="0086284A"/>
    <w:rsid w:val="00862B45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2B73"/>
    <w:rsid w:val="00873B03"/>
    <w:rsid w:val="008740D1"/>
    <w:rsid w:val="00875BAD"/>
    <w:rsid w:val="00876A43"/>
    <w:rsid w:val="008800BD"/>
    <w:rsid w:val="00881257"/>
    <w:rsid w:val="00881F00"/>
    <w:rsid w:val="008823A7"/>
    <w:rsid w:val="008829C9"/>
    <w:rsid w:val="00882DD3"/>
    <w:rsid w:val="00883EFD"/>
    <w:rsid w:val="00884498"/>
    <w:rsid w:val="00884C20"/>
    <w:rsid w:val="00885D2F"/>
    <w:rsid w:val="00885E37"/>
    <w:rsid w:val="0088616D"/>
    <w:rsid w:val="00886497"/>
    <w:rsid w:val="00887963"/>
    <w:rsid w:val="008914D6"/>
    <w:rsid w:val="0089216D"/>
    <w:rsid w:val="008925C3"/>
    <w:rsid w:val="008925DC"/>
    <w:rsid w:val="00893C45"/>
    <w:rsid w:val="00895EC7"/>
    <w:rsid w:val="00897D5E"/>
    <w:rsid w:val="008A0DAD"/>
    <w:rsid w:val="008A0FBD"/>
    <w:rsid w:val="008A166C"/>
    <w:rsid w:val="008A1EA4"/>
    <w:rsid w:val="008A3181"/>
    <w:rsid w:val="008A4E05"/>
    <w:rsid w:val="008A5B2B"/>
    <w:rsid w:val="008A7AE9"/>
    <w:rsid w:val="008B019A"/>
    <w:rsid w:val="008B03BC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F35"/>
    <w:rsid w:val="008C4F7F"/>
    <w:rsid w:val="008C58E7"/>
    <w:rsid w:val="008C604A"/>
    <w:rsid w:val="008C668C"/>
    <w:rsid w:val="008C6821"/>
    <w:rsid w:val="008D174B"/>
    <w:rsid w:val="008D1B15"/>
    <w:rsid w:val="008D4C97"/>
    <w:rsid w:val="008D5694"/>
    <w:rsid w:val="008D5B33"/>
    <w:rsid w:val="008D5D57"/>
    <w:rsid w:val="008D78E2"/>
    <w:rsid w:val="008E099B"/>
    <w:rsid w:val="008E0F29"/>
    <w:rsid w:val="008E15E8"/>
    <w:rsid w:val="008E255B"/>
    <w:rsid w:val="008E45BD"/>
    <w:rsid w:val="008E5986"/>
    <w:rsid w:val="008E5D3A"/>
    <w:rsid w:val="008E5DB6"/>
    <w:rsid w:val="008E5F41"/>
    <w:rsid w:val="008E7313"/>
    <w:rsid w:val="008E7C3E"/>
    <w:rsid w:val="008F01CD"/>
    <w:rsid w:val="008F0AB0"/>
    <w:rsid w:val="008F2FB2"/>
    <w:rsid w:val="008F31B3"/>
    <w:rsid w:val="008F36E2"/>
    <w:rsid w:val="008F39E9"/>
    <w:rsid w:val="008F4E63"/>
    <w:rsid w:val="008F6B23"/>
    <w:rsid w:val="00900246"/>
    <w:rsid w:val="00900534"/>
    <w:rsid w:val="00901E94"/>
    <w:rsid w:val="00902F94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357"/>
    <w:rsid w:val="00916887"/>
    <w:rsid w:val="00921EF1"/>
    <w:rsid w:val="00921F9D"/>
    <w:rsid w:val="009248DD"/>
    <w:rsid w:val="009255D1"/>
    <w:rsid w:val="009267CA"/>
    <w:rsid w:val="00926ED3"/>
    <w:rsid w:val="00927170"/>
    <w:rsid w:val="009271D4"/>
    <w:rsid w:val="009301D1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1F96"/>
    <w:rsid w:val="00943AB8"/>
    <w:rsid w:val="00943CB9"/>
    <w:rsid w:val="009473EB"/>
    <w:rsid w:val="0095014B"/>
    <w:rsid w:val="00950B4D"/>
    <w:rsid w:val="009522F3"/>
    <w:rsid w:val="0095250A"/>
    <w:rsid w:val="00954236"/>
    <w:rsid w:val="009544BC"/>
    <w:rsid w:val="00955B63"/>
    <w:rsid w:val="009570F4"/>
    <w:rsid w:val="00960268"/>
    <w:rsid w:val="009622E4"/>
    <w:rsid w:val="009627E9"/>
    <w:rsid w:val="0096350A"/>
    <w:rsid w:val="00963963"/>
    <w:rsid w:val="00963A3C"/>
    <w:rsid w:val="00963C90"/>
    <w:rsid w:val="0096554D"/>
    <w:rsid w:val="00965866"/>
    <w:rsid w:val="00970581"/>
    <w:rsid w:val="00970592"/>
    <w:rsid w:val="0097089A"/>
    <w:rsid w:val="00971B82"/>
    <w:rsid w:val="00972002"/>
    <w:rsid w:val="00972E0A"/>
    <w:rsid w:val="009737DF"/>
    <w:rsid w:val="009749CC"/>
    <w:rsid w:val="0097567B"/>
    <w:rsid w:val="00976CA0"/>
    <w:rsid w:val="00977DF0"/>
    <w:rsid w:val="0098004E"/>
    <w:rsid w:val="00981D52"/>
    <w:rsid w:val="00983474"/>
    <w:rsid w:val="009851F8"/>
    <w:rsid w:val="00987E06"/>
    <w:rsid w:val="009904E6"/>
    <w:rsid w:val="00990631"/>
    <w:rsid w:val="00990950"/>
    <w:rsid w:val="00991A87"/>
    <w:rsid w:val="0099262C"/>
    <w:rsid w:val="00993071"/>
    <w:rsid w:val="009938BE"/>
    <w:rsid w:val="009957FC"/>
    <w:rsid w:val="00996D83"/>
    <w:rsid w:val="009A0001"/>
    <w:rsid w:val="009A025F"/>
    <w:rsid w:val="009A1AB3"/>
    <w:rsid w:val="009A29BA"/>
    <w:rsid w:val="009A34C7"/>
    <w:rsid w:val="009A48E1"/>
    <w:rsid w:val="009A4CAA"/>
    <w:rsid w:val="009A4D1C"/>
    <w:rsid w:val="009A5087"/>
    <w:rsid w:val="009A5553"/>
    <w:rsid w:val="009A5B5E"/>
    <w:rsid w:val="009A61CD"/>
    <w:rsid w:val="009A6B56"/>
    <w:rsid w:val="009A6BE4"/>
    <w:rsid w:val="009A7718"/>
    <w:rsid w:val="009A7839"/>
    <w:rsid w:val="009B0922"/>
    <w:rsid w:val="009B3411"/>
    <w:rsid w:val="009B39E9"/>
    <w:rsid w:val="009B4DE3"/>
    <w:rsid w:val="009B53C5"/>
    <w:rsid w:val="009B5A70"/>
    <w:rsid w:val="009B6EC1"/>
    <w:rsid w:val="009B7CA0"/>
    <w:rsid w:val="009C0008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923"/>
    <w:rsid w:val="009C6B2D"/>
    <w:rsid w:val="009C745D"/>
    <w:rsid w:val="009C7694"/>
    <w:rsid w:val="009C7B25"/>
    <w:rsid w:val="009D0B7D"/>
    <w:rsid w:val="009D0CAF"/>
    <w:rsid w:val="009D17D6"/>
    <w:rsid w:val="009D1807"/>
    <w:rsid w:val="009D1C12"/>
    <w:rsid w:val="009D2A08"/>
    <w:rsid w:val="009D3ADB"/>
    <w:rsid w:val="009D6D34"/>
    <w:rsid w:val="009D6D79"/>
    <w:rsid w:val="009E1009"/>
    <w:rsid w:val="009E12C0"/>
    <w:rsid w:val="009E14D1"/>
    <w:rsid w:val="009E1987"/>
    <w:rsid w:val="009E3AA4"/>
    <w:rsid w:val="009E3D70"/>
    <w:rsid w:val="009E3F01"/>
    <w:rsid w:val="009E4CA0"/>
    <w:rsid w:val="009E4DEF"/>
    <w:rsid w:val="009E6697"/>
    <w:rsid w:val="009E7ACA"/>
    <w:rsid w:val="009E7EB6"/>
    <w:rsid w:val="009F23BC"/>
    <w:rsid w:val="009F26A8"/>
    <w:rsid w:val="009F2EB8"/>
    <w:rsid w:val="009F2F48"/>
    <w:rsid w:val="009F319D"/>
    <w:rsid w:val="009F4D53"/>
    <w:rsid w:val="009F6A2E"/>
    <w:rsid w:val="009F6A9D"/>
    <w:rsid w:val="009F7449"/>
    <w:rsid w:val="009F77E5"/>
    <w:rsid w:val="00A000B5"/>
    <w:rsid w:val="00A00549"/>
    <w:rsid w:val="00A00F3B"/>
    <w:rsid w:val="00A021AE"/>
    <w:rsid w:val="00A02D8F"/>
    <w:rsid w:val="00A033CD"/>
    <w:rsid w:val="00A0479F"/>
    <w:rsid w:val="00A049E7"/>
    <w:rsid w:val="00A04AE9"/>
    <w:rsid w:val="00A05854"/>
    <w:rsid w:val="00A05972"/>
    <w:rsid w:val="00A07131"/>
    <w:rsid w:val="00A07F59"/>
    <w:rsid w:val="00A10299"/>
    <w:rsid w:val="00A10571"/>
    <w:rsid w:val="00A1094D"/>
    <w:rsid w:val="00A12672"/>
    <w:rsid w:val="00A12E4B"/>
    <w:rsid w:val="00A130F8"/>
    <w:rsid w:val="00A13EC0"/>
    <w:rsid w:val="00A1484C"/>
    <w:rsid w:val="00A15784"/>
    <w:rsid w:val="00A15EE0"/>
    <w:rsid w:val="00A16810"/>
    <w:rsid w:val="00A1743E"/>
    <w:rsid w:val="00A17C5B"/>
    <w:rsid w:val="00A17EE6"/>
    <w:rsid w:val="00A215C9"/>
    <w:rsid w:val="00A21EE9"/>
    <w:rsid w:val="00A230B9"/>
    <w:rsid w:val="00A234CC"/>
    <w:rsid w:val="00A24138"/>
    <w:rsid w:val="00A25A6E"/>
    <w:rsid w:val="00A2663C"/>
    <w:rsid w:val="00A26E50"/>
    <w:rsid w:val="00A273FE"/>
    <w:rsid w:val="00A30DFA"/>
    <w:rsid w:val="00A31573"/>
    <w:rsid w:val="00A318AB"/>
    <w:rsid w:val="00A32D4C"/>
    <w:rsid w:val="00A33683"/>
    <w:rsid w:val="00A34F78"/>
    <w:rsid w:val="00A34F8C"/>
    <w:rsid w:val="00A356A4"/>
    <w:rsid w:val="00A362AB"/>
    <w:rsid w:val="00A36902"/>
    <w:rsid w:val="00A375BD"/>
    <w:rsid w:val="00A37ED1"/>
    <w:rsid w:val="00A40430"/>
    <w:rsid w:val="00A40DBC"/>
    <w:rsid w:val="00A417A3"/>
    <w:rsid w:val="00A41C41"/>
    <w:rsid w:val="00A44029"/>
    <w:rsid w:val="00A44892"/>
    <w:rsid w:val="00A44917"/>
    <w:rsid w:val="00A44FA2"/>
    <w:rsid w:val="00A46051"/>
    <w:rsid w:val="00A47368"/>
    <w:rsid w:val="00A47ABE"/>
    <w:rsid w:val="00A47D2C"/>
    <w:rsid w:val="00A504CF"/>
    <w:rsid w:val="00A51262"/>
    <w:rsid w:val="00A51AAC"/>
    <w:rsid w:val="00A51ABD"/>
    <w:rsid w:val="00A51C9F"/>
    <w:rsid w:val="00A52CCF"/>
    <w:rsid w:val="00A5502F"/>
    <w:rsid w:val="00A55C24"/>
    <w:rsid w:val="00A55D62"/>
    <w:rsid w:val="00A55EDC"/>
    <w:rsid w:val="00A56022"/>
    <w:rsid w:val="00A56128"/>
    <w:rsid w:val="00A6052D"/>
    <w:rsid w:val="00A6224D"/>
    <w:rsid w:val="00A64D67"/>
    <w:rsid w:val="00A65665"/>
    <w:rsid w:val="00A663E2"/>
    <w:rsid w:val="00A66640"/>
    <w:rsid w:val="00A672D6"/>
    <w:rsid w:val="00A6764D"/>
    <w:rsid w:val="00A75AA3"/>
    <w:rsid w:val="00A76DBA"/>
    <w:rsid w:val="00A77C76"/>
    <w:rsid w:val="00A77E8B"/>
    <w:rsid w:val="00A811EA"/>
    <w:rsid w:val="00A81CC4"/>
    <w:rsid w:val="00A82034"/>
    <w:rsid w:val="00A82407"/>
    <w:rsid w:val="00A827A7"/>
    <w:rsid w:val="00A828A8"/>
    <w:rsid w:val="00A83CCE"/>
    <w:rsid w:val="00A84536"/>
    <w:rsid w:val="00A8705A"/>
    <w:rsid w:val="00A91CD1"/>
    <w:rsid w:val="00A92215"/>
    <w:rsid w:val="00A92D45"/>
    <w:rsid w:val="00A93613"/>
    <w:rsid w:val="00A947DE"/>
    <w:rsid w:val="00A94FA7"/>
    <w:rsid w:val="00A95573"/>
    <w:rsid w:val="00A96A35"/>
    <w:rsid w:val="00A96A4D"/>
    <w:rsid w:val="00A978D8"/>
    <w:rsid w:val="00AA06AF"/>
    <w:rsid w:val="00AA2183"/>
    <w:rsid w:val="00AA232C"/>
    <w:rsid w:val="00AA3E5B"/>
    <w:rsid w:val="00AA45AC"/>
    <w:rsid w:val="00AA5AE6"/>
    <w:rsid w:val="00AB04CA"/>
    <w:rsid w:val="00AB13F9"/>
    <w:rsid w:val="00AB2490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207D"/>
    <w:rsid w:val="00AC26FF"/>
    <w:rsid w:val="00AC2972"/>
    <w:rsid w:val="00AC3653"/>
    <w:rsid w:val="00AC37C4"/>
    <w:rsid w:val="00AC3BA2"/>
    <w:rsid w:val="00AC4065"/>
    <w:rsid w:val="00AC440D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2C8"/>
    <w:rsid w:val="00AD63E8"/>
    <w:rsid w:val="00AD6F75"/>
    <w:rsid w:val="00AD792B"/>
    <w:rsid w:val="00AE0942"/>
    <w:rsid w:val="00AE095F"/>
    <w:rsid w:val="00AE367B"/>
    <w:rsid w:val="00AE466F"/>
    <w:rsid w:val="00AE4E05"/>
    <w:rsid w:val="00AE5384"/>
    <w:rsid w:val="00AE7039"/>
    <w:rsid w:val="00AE762B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56D"/>
    <w:rsid w:val="00B020A4"/>
    <w:rsid w:val="00B02B19"/>
    <w:rsid w:val="00B02E74"/>
    <w:rsid w:val="00B04EE0"/>
    <w:rsid w:val="00B05417"/>
    <w:rsid w:val="00B07572"/>
    <w:rsid w:val="00B0786C"/>
    <w:rsid w:val="00B07B8D"/>
    <w:rsid w:val="00B100DC"/>
    <w:rsid w:val="00B101B2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23A"/>
    <w:rsid w:val="00B17357"/>
    <w:rsid w:val="00B17A9C"/>
    <w:rsid w:val="00B20064"/>
    <w:rsid w:val="00B20D5E"/>
    <w:rsid w:val="00B2129D"/>
    <w:rsid w:val="00B227B9"/>
    <w:rsid w:val="00B228FF"/>
    <w:rsid w:val="00B23837"/>
    <w:rsid w:val="00B23AB0"/>
    <w:rsid w:val="00B23D6F"/>
    <w:rsid w:val="00B240DD"/>
    <w:rsid w:val="00B2471C"/>
    <w:rsid w:val="00B24A87"/>
    <w:rsid w:val="00B257F1"/>
    <w:rsid w:val="00B257F9"/>
    <w:rsid w:val="00B260FF"/>
    <w:rsid w:val="00B26EDF"/>
    <w:rsid w:val="00B272C2"/>
    <w:rsid w:val="00B30C07"/>
    <w:rsid w:val="00B3123B"/>
    <w:rsid w:val="00B317ED"/>
    <w:rsid w:val="00B31DDD"/>
    <w:rsid w:val="00B3380D"/>
    <w:rsid w:val="00B342AB"/>
    <w:rsid w:val="00B34A13"/>
    <w:rsid w:val="00B34B5A"/>
    <w:rsid w:val="00B34D49"/>
    <w:rsid w:val="00B35051"/>
    <w:rsid w:val="00B35B50"/>
    <w:rsid w:val="00B35C47"/>
    <w:rsid w:val="00B3652E"/>
    <w:rsid w:val="00B36A27"/>
    <w:rsid w:val="00B40927"/>
    <w:rsid w:val="00B40A76"/>
    <w:rsid w:val="00B40CE3"/>
    <w:rsid w:val="00B41C0D"/>
    <w:rsid w:val="00B422FE"/>
    <w:rsid w:val="00B43B78"/>
    <w:rsid w:val="00B44085"/>
    <w:rsid w:val="00B4513C"/>
    <w:rsid w:val="00B45645"/>
    <w:rsid w:val="00B45FC2"/>
    <w:rsid w:val="00B47CEF"/>
    <w:rsid w:val="00B50939"/>
    <w:rsid w:val="00B521F1"/>
    <w:rsid w:val="00B54206"/>
    <w:rsid w:val="00B5425C"/>
    <w:rsid w:val="00B54410"/>
    <w:rsid w:val="00B54866"/>
    <w:rsid w:val="00B54E68"/>
    <w:rsid w:val="00B54EB5"/>
    <w:rsid w:val="00B5540F"/>
    <w:rsid w:val="00B554BF"/>
    <w:rsid w:val="00B56E3B"/>
    <w:rsid w:val="00B576C4"/>
    <w:rsid w:val="00B60073"/>
    <w:rsid w:val="00B6058B"/>
    <w:rsid w:val="00B60B63"/>
    <w:rsid w:val="00B60E86"/>
    <w:rsid w:val="00B61B38"/>
    <w:rsid w:val="00B62157"/>
    <w:rsid w:val="00B63644"/>
    <w:rsid w:val="00B636AC"/>
    <w:rsid w:val="00B66011"/>
    <w:rsid w:val="00B67215"/>
    <w:rsid w:val="00B700A4"/>
    <w:rsid w:val="00B71054"/>
    <w:rsid w:val="00B7171D"/>
    <w:rsid w:val="00B72481"/>
    <w:rsid w:val="00B72CCB"/>
    <w:rsid w:val="00B730F9"/>
    <w:rsid w:val="00B73FE4"/>
    <w:rsid w:val="00B7529E"/>
    <w:rsid w:val="00B77ACF"/>
    <w:rsid w:val="00B80B49"/>
    <w:rsid w:val="00B8104F"/>
    <w:rsid w:val="00B819ED"/>
    <w:rsid w:val="00B820DE"/>
    <w:rsid w:val="00B82A90"/>
    <w:rsid w:val="00B82EE6"/>
    <w:rsid w:val="00B8488A"/>
    <w:rsid w:val="00B85782"/>
    <w:rsid w:val="00B8664C"/>
    <w:rsid w:val="00B86CCE"/>
    <w:rsid w:val="00B87F07"/>
    <w:rsid w:val="00B907D5"/>
    <w:rsid w:val="00B90A65"/>
    <w:rsid w:val="00B90C03"/>
    <w:rsid w:val="00B91F9C"/>
    <w:rsid w:val="00B930C6"/>
    <w:rsid w:val="00B93907"/>
    <w:rsid w:val="00B94110"/>
    <w:rsid w:val="00B941CB"/>
    <w:rsid w:val="00B95259"/>
    <w:rsid w:val="00B959CA"/>
    <w:rsid w:val="00B97E2E"/>
    <w:rsid w:val="00BA0223"/>
    <w:rsid w:val="00BA10D2"/>
    <w:rsid w:val="00BA1C40"/>
    <w:rsid w:val="00BA5328"/>
    <w:rsid w:val="00BA54A8"/>
    <w:rsid w:val="00BA556B"/>
    <w:rsid w:val="00BA6624"/>
    <w:rsid w:val="00BA6B92"/>
    <w:rsid w:val="00BA6C35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63B6"/>
    <w:rsid w:val="00BB74CD"/>
    <w:rsid w:val="00BC03AA"/>
    <w:rsid w:val="00BC11D2"/>
    <w:rsid w:val="00BC1CCF"/>
    <w:rsid w:val="00BC321E"/>
    <w:rsid w:val="00BC3853"/>
    <w:rsid w:val="00BC4487"/>
    <w:rsid w:val="00BC50EF"/>
    <w:rsid w:val="00BC7660"/>
    <w:rsid w:val="00BD0B1D"/>
    <w:rsid w:val="00BD1585"/>
    <w:rsid w:val="00BD23AA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137"/>
    <w:rsid w:val="00BE2A50"/>
    <w:rsid w:val="00BE2F8D"/>
    <w:rsid w:val="00BE474F"/>
    <w:rsid w:val="00BE4754"/>
    <w:rsid w:val="00BE4A65"/>
    <w:rsid w:val="00BE4E16"/>
    <w:rsid w:val="00BE5056"/>
    <w:rsid w:val="00BE50F7"/>
    <w:rsid w:val="00BE6801"/>
    <w:rsid w:val="00BE78D7"/>
    <w:rsid w:val="00BF031B"/>
    <w:rsid w:val="00BF5598"/>
    <w:rsid w:val="00BF5E5C"/>
    <w:rsid w:val="00BF7EF2"/>
    <w:rsid w:val="00C00002"/>
    <w:rsid w:val="00C00D06"/>
    <w:rsid w:val="00C02169"/>
    <w:rsid w:val="00C02207"/>
    <w:rsid w:val="00C031C1"/>
    <w:rsid w:val="00C03B96"/>
    <w:rsid w:val="00C04370"/>
    <w:rsid w:val="00C043A4"/>
    <w:rsid w:val="00C061E0"/>
    <w:rsid w:val="00C10E54"/>
    <w:rsid w:val="00C10EE4"/>
    <w:rsid w:val="00C11283"/>
    <w:rsid w:val="00C114F8"/>
    <w:rsid w:val="00C135FB"/>
    <w:rsid w:val="00C15610"/>
    <w:rsid w:val="00C1570D"/>
    <w:rsid w:val="00C16C4F"/>
    <w:rsid w:val="00C17D2D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27A94"/>
    <w:rsid w:val="00C30921"/>
    <w:rsid w:val="00C30A59"/>
    <w:rsid w:val="00C319BE"/>
    <w:rsid w:val="00C31AA4"/>
    <w:rsid w:val="00C31E6D"/>
    <w:rsid w:val="00C3239F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3F38"/>
    <w:rsid w:val="00C44197"/>
    <w:rsid w:val="00C4427A"/>
    <w:rsid w:val="00C458B5"/>
    <w:rsid w:val="00C45DA4"/>
    <w:rsid w:val="00C45EA6"/>
    <w:rsid w:val="00C518B6"/>
    <w:rsid w:val="00C5289D"/>
    <w:rsid w:val="00C52F2A"/>
    <w:rsid w:val="00C532A6"/>
    <w:rsid w:val="00C54039"/>
    <w:rsid w:val="00C562D1"/>
    <w:rsid w:val="00C56378"/>
    <w:rsid w:val="00C57810"/>
    <w:rsid w:val="00C57B48"/>
    <w:rsid w:val="00C608FA"/>
    <w:rsid w:val="00C6121E"/>
    <w:rsid w:val="00C6315B"/>
    <w:rsid w:val="00C63506"/>
    <w:rsid w:val="00C65861"/>
    <w:rsid w:val="00C66114"/>
    <w:rsid w:val="00C6632E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9B8"/>
    <w:rsid w:val="00C74699"/>
    <w:rsid w:val="00C754B7"/>
    <w:rsid w:val="00C76EF8"/>
    <w:rsid w:val="00C77327"/>
    <w:rsid w:val="00C77CD4"/>
    <w:rsid w:val="00C804D9"/>
    <w:rsid w:val="00C82013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43CC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B04BA"/>
    <w:rsid w:val="00CB04D0"/>
    <w:rsid w:val="00CB089D"/>
    <w:rsid w:val="00CB36A8"/>
    <w:rsid w:val="00CB38CD"/>
    <w:rsid w:val="00CB4081"/>
    <w:rsid w:val="00CB415E"/>
    <w:rsid w:val="00CB456C"/>
    <w:rsid w:val="00CB4BC1"/>
    <w:rsid w:val="00CB5B2C"/>
    <w:rsid w:val="00CB6ACD"/>
    <w:rsid w:val="00CC0827"/>
    <w:rsid w:val="00CC2090"/>
    <w:rsid w:val="00CC2EF7"/>
    <w:rsid w:val="00CC462C"/>
    <w:rsid w:val="00CD0362"/>
    <w:rsid w:val="00CD370F"/>
    <w:rsid w:val="00CD3A61"/>
    <w:rsid w:val="00CD3D06"/>
    <w:rsid w:val="00CD42EA"/>
    <w:rsid w:val="00CD48CC"/>
    <w:rsid w:val="00CD627D"/>
    <w:rsid w:val="00CD761B"/>
    <w:rsid w:val="00CD768B"/>
    <w:rsid w:val="00CE0AB7"/>
    <w:rsid w:val="00CE13CC"/>
    <w:rsid w:val="00CE15CC"/>
    <w:rsid w:val="00CE1E42"/>
    <w:rsid w:val="00CE34A8"/>
    <w:rsid w:val="00CE3A75"/>
    <w:rsid w:val="00CE505C"/>
    <w:rsid w:val="00CE52C4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4D7B"/>
    <w:rsid w:val="00CF4F95"/>
    <w:rsid w:val="00CF5241"/>
    <w:rsid w:val="00D0058F"/>
    <w:rsid w:val="00D01337"/>
    <w:rsid w:val="00D02955"/>
    <w:rsid w:val="00D0519D"/>
    <w:rsid w:val="00D05643"/>
    <w:rsid w:val="00D05A09"/>
    <w:rsid w:val="00D0698B"/>
    <w:rsid w:val="00D06C72"/>
    <w:rsid w:val="00D0770C"/>
    <w:rsid w:val="00D07C4E"/>
    <w:rsid w:val="00D1141D"/>
    <w:rsid w:val="00D141CF"/>
    <w:rsid w:val="00D14C95"/>
    <w:rsid w:val="00D17987"/>
    <w:rsid w:val="00D200D1"/>
    <w:rsid w:val="00D20BAF"/>
    <w:rsid w:val="00D2159A"/>
    <w:rsid w:val="00D215B9"/>
    <w:rsid w:val="00D21E05"/>
    <w:rsid w:val="00D2338F"/>
    <w:rsid w:val="00D24736"/>
    <w:rsid w:val="00D247BD"/>
    <w:rsid w:val="00D248DA"/>
    <w:rsid w:val="00D24AE4"/>
    <w:rsid w:val="00D2530F"/>
    <w:rsid w:val="00D25BF6"/>
    <w:rsid w:val="00D2661A"/>
    <w:rsid w:val="00D275BB"/>
    <w:rsid w:val="00D3336C"/>
    <w:rsid w:val="00D336A4"/>
    <w:rsid w:val="00D33884"/>
    <w:rsid w:val="00D338D0"/>
    <w:rsid w:val="00D34096"/>
    <w:rsid w:val="00D3412F"/>
    <w:rsid w:val="00D34CBD"/>
    <w:rsid w:val="00D34DDB"/>
    <w:rsid w:val="00D40EAF"/>
    <w:rsid w:val="00D4183C"/>
    <w:rsid w:val="00D42FB8"/>
    <w:rsid w:val="00D43A63"/>
    <w:rsid w:val="00D440D8"/>
    <w:rsid w:val="00D44798"/>
    <w:rsid w:val="00D44E98"/>
    <w:rsid w:val="00D45565"/>
    <w:rsid w:val="00D467DB"/>
    <w:rsid w:val="00D47B64"/>
    <w:rsid w:val="00D5148B"/>
    <w:rsid w:val="00D51660"/>
    <w:rsid w:val="00D5185B"/>
    <w:rsid w:val="00D51B6B"/>
    <w:rsid w:val="00D53593"/>
    <w:rsid w:val="00D53B6D"/>
    <w:rsid w:val="00D544BB"/>
    <w:rsid w:val="00D54C1C"/>
    <w:rsid w:val="00D56860"/>
    <w:rsid w:val="00D56D22"/>
    <w:rsid w:val="00D57916"/>
    <w:rsid w:val="00D60249"/>
    <w:rsid w:val="00D61128"/>
    <w:rsid w:val="00D61431"/>
    <w:rsid w:val="00D62CF8"/>
    <w:rsid w:val="00D63B14"/>
    <w:rsid w:val="00D63B70"/>
    <w:rsid w:val="00D63F27"/>
    <w:rsid w:val="00D64E17"/>
    <w:rsid w:val="00D65F3F"/>
    <w:rsid w:val="00D67425"/>
    <w:rsid w:val="00D70F12"/>
    <w:rsid w:val="00D71A1A"/>
    <w:rsid w:val="00D736C6"/>
    <w:rsid w:val="00D73C1D"/>
    <w:rsid w:val="00D74683"/>
    <w:rsid w:val="00D7553F"/>
    <w:rsid w:val="00D75AC9"/>
    <w:rsid w:val="00D77249"/>
    <w:rsid w:val="00D80274"/>
    <w:rsid w:val="00D80A71"/>
    <w:rsid w:val="00D81059"/>
    <w:rsid w:val="00D812FB"/>
    <w:rsid w:val="00D81921"/>
    <w:rsid w:val="00D821FA"/>
    <w:rsid w:val="00D83D93"/>
    <w:rsid w:val="00D84C41"/>
    <w:rsid w:val="00D84D02"/>
    <w:rsid w:val="00D84EAE"/>
    <w:rsid w:val="00D84F64"/>
    <w:rsid w:val="00D85144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B32"/>
    <w:rsid w:val="00D93FFB"/>
    <w:rsid w:val="00D94947"/>
    <w:rsid w:val="00D95667"/>
    <w:rsid w:val="00D9595E"/>
    <w:rsid w:val="00D969AE"/>
    <w:rsid w:val="00D973F1"/>
    <w:rsid w:val="00D97AB8"/>
    <w:rsid w:val="00DA0CB3"/>
    <w:rsid w:val="00DA0E49"/>
    <w:rsid w:val="00DA1A3E"/>
    <w:rsid w:val="00DA1A4E"/>
    <w:rsid w:val="00DA23B3"/>
    <w:rsid w:val="00DA2954"/>
    <w:rsid w:val="00DA3211"/>
    <w:rsid w:val="00DA37A6"/>
    <w:rsid w:val="00DA3ECA"/>
    <w:rsid w:val="00DA4F69"/>
    <w:rsid w:val="00DA54FE"/>
    <w:rsid w:val="00DA6D64"/>
    <w:rsid w:val="00DA70C7"/>
    <w:rsid w:val="00DB08E0"/>
    <w:rsid w:val="00DB0B9C"/>
    <w:rsid w:val="00DB528F"/>
    <w:rsid w:val="00DB5EF0"/>
    <w:rsid w:val="00DB6A05"/>
    <w:rsid w:val="00DC11F4"/>
    <w:rsid w:val="00DC1C92"/>
    <w:rsid w:val="00DC2963"/>
    <w:rsid w:val="00DC2A68"/>
    <w:rsid w:val="00DC35A6"/>
    <w:rsid w:val="00DC4605"/>
    <w:rsid w:val="00DC5DD7"/>
    <w:rsid w:val="00DC5F96"/>
    <w:rsid w:val="00DC68F7"/>
    <w:rsid w:val="00DC7000"/>
    <w:rsid w:val="00DD02B3"/>
    <w:rsid w:val="00DD11EB"/>
    <w:rsid w:val="00DD1911"/>
    <w:rsid w:val="00DD2614"/>
    <w:rsid w:val="00DD2EBA"/>
    <w:rsid w:val="00DD2F08"/>
    <w:rsid w:val="00DD4BC5"/>
    <w:rsid w:val="00DD5DF9"/>
    <w:rsid w:val="00DE2323"/>
    <w:rsid w:val="00DE2B9E"/>
    <w:rsid w:val="00DE4C6C"/>
    <w:rsid w:val="00DE6597"/>
    <w:rsid w:val="00DE758E"/>
    <w:rsid w:val="00DF0C17"/>
    <w:rsid w:val="00DF2785"/>
    <w:rsid w:val="00DF2AB3"/>
    <w:rsid w:val="00DF2F12"/>
    <w:rsid w:val="00DF3FC6"/>
    <w:rsid w:val="00DF592F"/>
    <w:rsid w:val="00DF5C09"/>
    <w:rsid w:val="00DF7B89"/>
    <w:rsid w:val="00DF7C00"/>
    <w:rsid w:val="00E00AF7"/>
    <w:rsid w:val="00E00C0E"/>
    <w:rsid w:val="00E0198C"/>
    <w:rsid w:val="00E0356D"/>
    <w:rsid w:val="00E0557C"/>
    <w:rsid w:val="00E063C8"/>
    <w:rsid w:val="00E0654B"/>
    <w:rsid w:val="00E06C56"/>
    <w:rsid w:val="00E076D0"/>
    <w:rsid w:val="00E07C28"/>
    <w:rsid w:val="00E109CD"/>
    <w:rsid w:val="00E114D0"/>
    <w:rsid w:val="00E11F5E"/>
    <w:rsid w:val="00E12602"/>
    <w:rsid w:val="00E12C3F"/>
    <w:rsid w:val="00E15301"/>
    <w:rsid w:val="00E162D3"/>
    <w:rsid w:val="00E171F3"/>
    <w:rsid w:val="00E17409"/>
    <w:rsid w:val="00E174AE"/>
    <w:rsid w:val="00E219BC"/>
    <w:rsid w:val="00E21D0F"/>
    <w:rsid w:val="00E228DB"/>
    <w:rsid w:val="00E243DB"/>
    <w:rsid w:val="00E247D3"/>
    <w:rsid w:val="00E2640E"/>
    <w:rsid w:val="00E26ED3"/>
    <w:rsid w:val="00E27713"/>
    <w:rsid w:val="00E27E04"/>
    <w:rsid w:val="00E31BAB"/>
    <w:rsid w:val="00E350DB"/>
    <w:rsid w:val="00E35773"/>
    <w:rsid w:val="00E36FC1"/>
    <w:rsid w:val="00E37F2C"/>
    <w:rsid w:val="00E40FC7"/>
    <w:rsid w:val="00E415D4"/>
    <w:rsid w:val="00E4186C"/>
    <w:rsid w:val="00E41B55"/>
    <w:rsid w:val="00E41F24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2BCD"/>
    <w:rsid w:val="00E532E7"/>
    <w:rsid w:val="00E5557A"/>
    <w:rsid w:val="00E600AE"/>
    <w:rsid w:val="00E60538"/>
    <w:rsid w:val="00E623E8"/>
    <w:rsid w:val="00E631B1"/>
    <w:rsid w:val="00E63756"/>
    <w:rsid w:val="00E63F13"/>
    <w:rsid w:val="00E644F4"/>
    <w:rsid w:val="00E653A5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4265"/>
    <w:rsid w:val="00E74395"/>
    <w:rsid w:val="00E743AD"/>
    <w:rsid w:val="00E74EE1"/>
    <w:rsid w:val="00E75A6A"/>
    <w:rsid w:val="00E75FB1"/>
    <w:rsid w:val="00E76720"/>
    <w:rsid w:val="00E769AF"/>
    <w:rsid w:val="00E776CA"/>
    <w:rsid w:val="00E829DC"/>
    <w:rsid w:val="00E838DF"/>
    <w:rsid w:val="00E8392A"/>
    <w:rsid w:val="00E84DCC"/>
    <w:rsid w:val="00E85ECE"/>
    <w:rsid w:val="00E86A25"/>
    <w:rsid w:val="00E86F56"/>
    <w:rsid w:val="00E87A31"/>
    <w:rsid w:val="00E9132A"/>
    <w:rsid w:val="00E918B2"/>
    <w:rsid w:val="00E92854"/>
    <w:rsid w:val="00E93840"/>
    <w:rsid w:val="00E948AD"/>
    <w:rsid w:val="00E95CBA"/>
    <w:rsid w:val="00E96273"/>
    <w:rsid w:val="00EA0E48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06A9"/>
    <w:rsid w:val="00EB1116"/>
    <w:rsid w:val="00EB24FC"/>
    <w:rsid w:val="00EB28EB"/>
    <w:rsid w:val="00EB33D3"/>
    <w:rsid w:val="00EB3D80"/>
    <w:rsid w:val="00EB4344"/>
    <w:rsid w:val="00EB4700"/>
    <w:rsid w:val="00EB4766"/>
    <w:rsid w:val="00EB4DF6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D076E"/>
    <w:rsid w:val="00ED09E9"/>
    <w:rsid w:val="00ED2083"/>
    <w:rsid w:val="00ED398E"/>
    <w:rsid w:val="00ED3B0E"/>
    <w:rsid w:val="00ED4092"/>
    <w:rsid w:val="00ED57EB"/>
    <w:rsid w:val="00ED5E97"/>
    <w:rsid w:val="00ED5EC0"/>
    <w:rsid w:val="00ED64F0"/>
    <w:rsid w:val="00ED65C5"/>
    <w:rsid w:val="00ED6D49"/>
    <w:rsid w:val="00EE0CFB"/>
    <w:rsid w:val="00EE154A"/>
    <w:rsid w:val="00EE1E78"/>
    <w:rsid w:val="00EE4DF0"/>
    <w:rsid w:val="00EE608C"/>
    <w:rsid w:val="00EE73F9"/>
    <w:rsid w:val="00EF2F78"/>
    <w:rsid w:val="00EF3CA1"/>
    <w:rsid w:val="00EF4757"/>
    <w:rsid w:val="00EF5BB3"/>
    <w:rsid w:val="00EF7D80"/>
    <w:rsid w:val="00F01C10"/>
    <w:rsid w:val="00F01E1B"/>
    <w:rsid w:val="00F02C75"/>
    <w:rsid w:val="00F02CD1"/>
    <w:rsid w:val="00F0322A"/>
    <w:rsid w:val="00F03786"/>
    <w:rsid w:val="00F04F45"/>
    <w:rsid w:val="00F06FB0"/>
    <w:rsid w:val="00F07A9B"/>
    <w:rsid w:val="00F10369"/>
    <w:rsid w:val="00F10FC3"/>
    <w:rsid w:val="00F1129A"/>
    <w:rsid w:val="00F11BF9"/>
    <w:rsid w:val="00F11DBC"/>
    <w:rsid w:val="00F12D38"/>
    <w:rsid w:val="00F14E0F"/>
    <w:rsid w:val="00F150B4"/>
    <w:rsid w:val="00F163E5"/>
    <w:rsid w:val="00F16901"/>
    <w:rsid w:val="00F1693E"/>
    <w:rsid w:val="00F1701A"/>
    <w:rsid w:val="00F17237"/>
    <w:rsid w:val="00F20DF7"/>
    <w:rsid w:val="00F22470"/>
    <w:rsid w:val="00F22ACC"/>
    <w:rsid w:val="00F2540A"/>
    <w:rsid w:val="00F25942"/>
    <w:rsid w:val="00F25ACC"/>
    <w:rsid w:val="00F26ACE"/>
    <w:rsid w:val="00F26D67"/>
    <w:rsid w:val="00F27DE9"/>
    <w:rsid w:val="00F301C7"/>
    <w:rsid w:val="00F3079C"/>
    <w:rsid w:val="00F308B4"/>
    <w:rsid w:val="00F32510"/>
    <w:rsid w:val="00F32995"/>
    <w:rsid w:val="00F36921"/>
    <w:rsid w:val="00F36957"/>
    <w:rsid w:val="00F36A7A"/>
    <w:rsid w:val="00F36FCB"/>
    <w:rsid w:val="00F37194"/>
    <w:rsid w:val="00F3748A"/>
    <w:rsid w:val="00F37BAA"/>
    <w:rsid w:val="00F40D81"/>
    <w:rsid w:val="00F41AB2"/>
    <w:rsid w:val="00F42E7D"/>
    <w:rsid w:val="00F431E9"/>
    <w:rsid w:val="00F433C6"/>
    <w:rsid w:val="00F435B7"/>
    <w:rsid w:val="00F43CC2"/>
    <w:rsid w:val="00F43EE9"/>
    <w:rsid w:val="00F455CE"/>
    <w:rsid w:val="00F466B1"/>
    <w:rsid w:val="00F4723A"/>
    <w:rsid w:val="00F4731E"/>
    <w:rsid w:val="00F501B3"/>
    <w:rsid w:val="00F505F8"/>
    <w:rsid w:val="00F51DE3"/>
    <w:rsid w:val="00F53E97"/>
    <w:rsid w:val="00F551B7"/>
    <w:rsid w:val="00F551EC"/>
    <w:rsid w:val="00F5568A"/>
    <w:rsid w:val="00F57D17"/>
    <w:rsid w:val="00F600FA"/>
    <w:rsid w:val="00F6116A"/>
    <w:rsid w:val="00F62D33"/>
    <w:rsid w:val="00F640CD"/>
    <w:rsid w:val="00F64F6B"/>
    <w:rsid w:val="00F665C6"/>
    <w:rsid w:val="00F71ADE"/>
    <w:rsid w:val="00F72722"/>
    <w:rsid w:val="00F731A6"/>
    <w:rsid w:val="00F74EA0"/>
    <w:rsid w:val="00F77965"/>
    <w:rsid w:val="00F806BA"/>
    <w:rsid w:val="00F815EA"/>
    <w:rsid w:val="00F81C60"/>
    <w:rsid w:val="00F82B58"/>
    <w:rsid w:val="00F835DD"/>
    <w:rsid w:val="00F83E12"/>
    <w:rsid w:val="00F8412F"/>
    <w:rsid w:val="00F854FD"/>
    <w:rsid w:val="00F874F8"/>
    <w:rsid w:val="00F87D4B"/>
    <w:rsid w:val="00F922CA"/>
    <w:rsid w:val="00F9283B"/>
    <w:rsid w:val="00F93611"/>
    <w:rsid w:val="00F94A2D"/>
    <w:rsid w:val="00F94CA1"/>
    <w:rsid w:val="00F94D6C"/>
    <w:rsid w:val="00F9577F"/>
    <w:rsid w:val="00F958D7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5B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FDB"/>
    <w:rsid w:val="00FB6F82"/>
    <w:rsid w:val="00FB740F"/>
    <w:rsid w:val="00FB7AF1"/>
    <w:rsid w:val="00FC149E"/>
    <w:rsid w:val="00FC1BA7"/>
    <w:rsid w:val="00FC2D6C"/>
    <w:rsid w:val="00FC3686"/>
    <w:rsid w:val="00FC50D2"/>
    <w:rsid w:val="00FC55D8"/>
    <w:rsid w:val="00FC619E"/>
    <w:rsid w:val="00FC65AB"/>
    <w:rsid w:val="00FC707A"/>
    <w:rsid w:val="00FC7193"/>
    <w:rsid w:val="00FC7B76"/>
    <w:rsid w:val="00FD2035"/>
    <w:rsid w:val="00FD212E"/>
    <w:rsid w:val="00FD2288"/>
    <w:rsid w:val="00FD3F3C"/>
    <w:rsid w:val="00FD4AA7"/>
    <w:rsid w:val="00FD5FF3"/>
    <w:rsid w:val="00FD6197"/>
    <w:rsid w:val="00FD7F10"/>
    <w:rsid w:val="00FE0364"/>
    <w:rsid w:val="00FE0FC9"/>
    <w:rsid w:val="00FE320F"/>
    <w:rsid w:val="00FE6EFB"/>
    <w:rsid w:val="00FE7D04"/>
    <w:rsid w:val="00FF082F"/>
    <w:rsid w:val="00FF1A2E"/>
    <w:rsid w:val="00FF2E7D"/>
    <w:rsid w:val="00FF3D3F"/>
    <w:rsid w:val="00FF5638"/>
    <w:rsid w:val="00FF58F9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1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a8">
    <w:name w:val="annotation text"/>
    <w:basedOn w:val="a"/>
    <w:link w:val="Char2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har2">
    <w:name w:val="메모 텍스트 Char"/>
    <w:basedOn w:val="a0"/>
    <w:link w:val="a8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9">
    <w:name w:val="annotation reference"/>
    <w:basedOn w:val="a0"/>
    <w:qFormat/>
    <w:rsid w:val="001D5742"/>
    <w:rPr>
      <w:sz w:val="18"/>
      <w:szCs w:val="18"/>
    </w:rPr>
  </w:style>
  <w:style w:type="paragraph" w:styleId="aa">
    <w:name w:val="Balloon Text"/>
    <w:basedOn w:val="a"/>
    <w:link w:val="Char3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ommentSubject1">
    <w:name w:val="Comment Subject1"/>
    <w:basedOn w:val="a8"/>
    <w:next w:val="a8"/>
    <w:semiHidden/>
    <w:qFormat/>
    <w:rsid w:val="00345808"/>
    <w:pPr>
      <w:numPr>
        <w:numId w:val="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a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a"/>
    <w:next w:val="a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a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283EE8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20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30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40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ac">
    <w:name w:val="Emphasis"/>
    <w:basedOn w:val="a0"/>
    <w:uiPriority w:val="20"/>
    <w:qFormat/>
    <w:rsid w:val="002B267D"/>
    <w:rPr>
      <w:i/>
      <w:iCs/>
    </w:rPr>
  </w:style>
  <w:style w:type="paragraph" w:styleId="ad">
    <w:name w:val="annotation subject"/>
    <w:basedOn w:val="a8"/>
    <w:next w:val="a8"/>
    <w:link w:val="Char4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har4">
    <w:name w:val="메모 주제 Char"/>
    <w:basedOn w:val="Char2"/>
    <w:link w:val="ad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a0"/>
    <w:qFormat/>
    <w:locked/>
    <w:rsid w:val="005A437D"/>
  </w:style>
  <w:style w:type="character" w:styleId="ae">
    <w:name w:val="Hyperlink"/>
    <w:basedOn w:val="a0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0">
    <w:name w:val="표 구분선1"/>
    <w:basedOn w:val="a1"/>
    <w:next w:val="a5"/>
    <w:uiPriority w:val="39"/>
    <w:qFormat/>
    <w:rsid w:val="006B42EE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5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link w:val="3GPPHeaderChar"/>
    <w:rsid w:val="00A65665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A65665"/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character" w:customStyle="1" w:styleId="CommentsChar">
    <w:name w:val="Comments Char"/>
    <w:basedOn w:val="a0"/>
    <w:link w:val="Comments"/>
    <w:locked/>
    <w:rsid w:val="00FC149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FC149E"/>
    <w:pPr>
      <w:overflowPunct/>
      <w:autoSpaceDE/>
      <w:autoSpaceDN/>
      <w:adjustRightInd/>
      <w:spacing w:before="40" w:after="0"/>
      <w:textAlignment w:val="auto"/>
    </w:pPr>
    <w:rPr>
      <w:rFonts w:ascii="Arial" w:eastAsiaTheme="minorEastAsia" w:hAnsi="Arial" w:cs="Arial"/>
      <w:i/>
      <w:iCs/>
      <w:kern w:val="2"/>
      <w:szCs w:val="22"/>
      <w:lang w:val="en-US" w:eastAsia="ko-KR"/>
    </w:rPr>
  </w:style>
  <w:style w:type="paragraph" w:customStyle="1" w:styleId="Doc-text2">
    <w:name w:val="Doc-text2"/>
    <w:basedOn w:val="a"/>
    <w:link w:val="Doc-text2Char"/>
    <w:qFormat/>
    <w:rsid w:val="00E653A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sid w:val="00E653A5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535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FA535B"/>
    <w:rPr>
      <w:rFonts w:ascii="Calibri" w:eastAsiaTheme="minorHAnsi" w:hAnsi="Calibri" w:cs="Calibri"/>
      <w:noProof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EB472-7FD6-4CB2-8235-92612B44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(Weiping)</cp:lastModifiedBy>
  <cp:revision>4</cp:revision>
  <dcterms:created xsi:type="dcterms:W3CDTF">2024-05-10T07:33:00Z</dcterms:created>
  <dcterms:modified xsi:type="dcterms:W3CDTF">2024-05-10T07:57:00Z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